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82B" w:rsidRPr="004376E6" w:rsidRDefault="0014682B" w:rsidP="00EF1936">
      <w:pPr>
        <w:spacing w:line="360" w:lineRule="atLeast"/>
        <w:ind w:firstLine="720"/>
        <w:jc w:val="center"/>
        <w:rPr>
          <w:b/>
          <w:bCs/>
          <w:color w:val="002060"/>
          <w:sz w:val="24"/>
          <w:szCs w:val="24"/>
          <w:lang w:val="nl-NL"/>
        </w:rPr>
      </w:pPr>
      <w:r w:rsidRPr="004376E6">
        <w:rPr>
          <w:b/>
          <w:color w:val="002060"/>
        </w:rPr>
        <w:t>PHỤ LỤC 08</w:t>
      </w:r>
    </w:p>
    <w:p w:rsidR="0014682B" w:rsidRPr="004376E6" w:rsidRDefault="0014682B" w:rsidP="00EF1936">
      <w:pPr>
        <w:spacing w:line="360" w:lineRule="atLeast"/>
        <w:ind w:firstLine="720"/>
        <w:jc w:val="center"/>
        <w:rPr>
          <w:b/>
          <w:color w:val="002060"/>
        </w:rPr>
      </w:pPr>
      <w:r w:rsidRPr="004376E6">
        <w:rPr>
          <w:b/>
          <w:color w:val="002060"/>
        </w:rPr>
        <w:t xml:space="preserve">HƯỚNG DẪN CHI </w:t>
      </w:r>
      <w:proofErr w:type="gramStart"/>
      <w:r w:rsidRPr="004376E6">
        <w:rPr>
          <w:b/>
          <w:color w:val="002060"/>
        </w:rPr>
        <w:t>TIẾT  NỘI</w:t>
      </w:r>
      <w:proofErr w:type="gramEnd"/>
      <w:r w:rsidRPr="004376E6">
        <w:rPr>
          <w:b/>
          <w:color w:val="002060"/>
        </w:rPr>
        <w:t xml:space="preserve"> DUNG, PHƯƠNG PHÁP, THỦ TỤC</w:t>
      </w:r>
    </w:p>
    <w:p w:rsidR="0014682B" w:rsidRPr="004376E6" w:rsidRDefault="0014682B" w:rsidP="00EF1936">
      <w:pPr>
        <w:spacing w:line="360" w:lineRule="atLeast"/>
        <w:ind w:firstLine="720"/>
        <w:jc w:val="center"/>
        <w:rPr>
          <w:b/>
          <w:color w:val="002060"/>
          <w:lang w:val="nl-NL"/>
        </w:rPr>
      </w:pPr>
      <w:r w:rsidRPr="004376E6">
        <w:rPr>
          <w:b/>
          <w:color w:val="002060"/>
        </w:rPr>
        <w:t xml:space="preserve"> KIỂM TOÁN CÁC NGHIỆP VỤ </w:t>
      </w:r>
      <w:r w:rsidRPr="004376E6">
        <w:rPr>
          <w:b/>
          <w:color w:val="002060"/>
          <w:lang w:val="nl-NL"/>
        </w:rPr>
        <w:t>ĐỐI VỚI TỔNG CÔNG TY ĐẦU TƯ VÀ KINH DOANH VỐN NHÀ NƯỚC</w:t>
      </w:r>
    </w:p>
    <w:p w:rsidR="0014682B" w:rsidRPr="004376E6" w:rsidRDefault="0014682B" w:rsidP="00EF1936">
      <w:pPr>
        <w:spacing w:line="360" w:lineRule="atLeast"/>
        <w:ind w:firstLine="720"/>
        <w:jc w:val="center"/>
        <w:rPr>
          <w:i/>
          <w:color w:val="002060"/>
          <w:lang w:val="nl-NL"/>
        </w:rPr>
      </w:pPr>
      <w:r w:rsidRPr="004376E6">
        <w:rPr>
          <w:i/>
          <w:color w:val="002060"/>
          <w:lang w:val="nl-NL"/>
        </w:rPr>
        <w:t>(Kèm theo Quyết định số   /201.../QĐ-KTNN ngày    tháng     năm 2016</w:t>
      </w:r>
    </w:p>
    <w:p w:rsidR="0014682B" w:rsidRPr="004376E6" w:rsidRDefault="0014682B" w:rsidP="00EF1936">
      <w:pPr>
        <w:spacing w:line="360" w:lineRule="atLeast"/>
        <w:ind w:firstLine="720"/>
        <w:jc w:val="center"/>
        <w:rPr>
          <w:i/>
          <w:color w:val="002060"/>
        </w:rPr>
      </w:pPr>
      <w:proofErr w:type="gramStart"/>
      <w:r w:rsidRPr="004376E6">
        <w:rPr>
          <w:i/>
          <w:color w:val="002060"/>
        </w:rPr>
        <w:t>của</w:t>
      </w:r>
      <w:proofErr w:type="gramEnd"/>
      <w:r w:rsidRPr="004376E6">
        <w:rPr>
          <w:i/>
          <w:color w:val="002060"/>
        </w:rPr>
        <w:t xml:space="preserve"> Tổng Kiểm toán Nhà nước)</w:t>
      </w:r>
    </w:p>
    <w:p w:rsidR="0014682B" w:rsidRPr="004376E6" w:rsidRDefault="0014682B" w:rsidP="00EF1936">
      <w:pPr>
        <w:spacing w:line="360" w:lineRule="atLeast"/>
        <w:ind w:firstLine="720"/>
        <w:jc w:val="center"/>
        <w:rPr>
          <w:color w:val="002060"/>
        </w:rPr>
      </w:pPr>
    </w:p>
    <w:p w:rsidR="0014682B" w:rsidRPr="004376E6" w:rsidRDefault="0014682B" w:rsidP="00EF1936">
      <w:pPr>
        <w:widowControl w:val="0"/>
        <w:spacing w:line="360" w:lineRule="atLeast"/>
        <w:ind w:firstLine="720"/>
        <w:jc w:val="both"/>
        <w:rPr>
          <w:b/>
          <w:color w:val="002060"/>
          <w:lang w:val="vi-VN"/>
        </w:rPr>
      </w:pPr>
      <w:r w:rsidRPr="004376E6">
        <w:rPr>
          <w:b/>
          <w:color w:val="002060"/>
        </w:rPr>
        <w:t xml:space="preserve">I/ </w:t>
      </w:r>
      <w:r w:rsidRPr="004376E6">
        <w:rPr>
          <w:b/>
          <w:color w:val="002060"/>
          <w:lang w:val="vi-VN"/>
        </w:rPr>
        <w:t>Thủ tục kiểm toán cơ bản đối với một số nghiệp vụ/khoản mục chính</w:t>
      </w:r>
    </w:p>
    <w:p w:rsidR="0014682B" w:rsidRPr="004376E6" w:rsidRDefault="0014682B" w:rsidP="00EF1936">
      <w:pPr>
        <w:pStyle w:val="ListParagraph"/>
        <w:widowControl w:val="0"/>
        <w:spacing w:after="0" w:line="360" w:lineRule="atLeast"/>
        <w:ind w:left="0" w:firstLine="720"/>
        <w:jc w:val="both"/>
        <w:rPr>
          <w:rFonts w:ascii="Times New Roman" w:eastAsia="Times New Roman" w:hAnsi="Times New Roman" w:cs="Times New Roman"/>
          <w:i/>
          <w:color w:val="002060"/>
          <w:sz w:val="28"/>
          <w:szCs w:val="28"/>
          <w:lang w:val="vi-VN"/>
        </w:rPr>
      </w:pPr>
      <w:r w:rsidRPr="004376E6">
        <w:rPr>
          <w:rFonts w:ascii="Times New Roman" w:eastAsia="Times New Roman" w:hAnsi="Times New Roman" w:cs="Times New Roman"/>
          <w:i/>
          <w:color w:val="002060"/>
          <w:sz w:val="28"/>
          <w:szCs w:val="28"/>
          <w:lang w:val="vi-VN"/>
        </w:rPr>
        <w:t>1. Kiểm toán đánh giá tính tuân thủ trong một số hoạt động đặc thù</w:t>
      </w:r>
    </w:p>
    <w:p w:rsidR="0014682B" w:rsidRPr="004376E6" w:rsidRDefault="0014682B" w:rsidP="00EF1936">
      <w:pPr>
        <w:pStyle w:val="ListParagraph"/>
        <w:widowControl w:val="0"/>
        <w:spacing w:after="0" w:line="360" w:lineRule="atLeast"/>
        <w:ind w:left="0" w:firstLine="720"/>
        <w:jc w:val="both"/>
        <w:rPr>
          <w:rFonts w:ascii="Times New Roman" w:eastAsia="Times New Roman" w:hAnsi="Times New Roman" w:cs="Times New Roman"/>
          <w:color w:val="002060"/>
          <w:sz w:val="28"/>
          <w:szCs w:val="28"/>
          <w:lang w:val="vi-VN"/>
        </w:rPr>
      </w:pPr>
      <w:r w:rsidRPr="004376E6">
        <w:rPr>
          <w:rFonts w:ascii="Times New Roman" w:eastAsia="Times New Roman" w:hAnsi="Times New Roman" w:cs="Times New Roman"/>
          <w:color w:val="002060"/>
          <w:sz w:val="28"/>
          <w:szCs w:val="28"/>
          <w:lang w:val="vi-VN"/>
        </w:rPr>
        <w:t>-  Kiểm toán đánh giá tính tuân thủ các quy định của nhà nước và nội bộ về việc thực hiện quyền và nghĩa vụ của chủ sở hữu (SCIC) đối với doanh nghiệp:</w:t>
      </w:r>
    </w:p>
    <w:p w:rsidR="0014682B" w:rsidRPr="004376E6" w:rsidRDefault="0014682B" w:rsidP="00EF1936">
      <w:pPr>
        <w:pStyle w:val="ListParagraph"/>
        <w:widowControl w:val="0"/>
        <w:spacing w:after="0" w:line="360" w:lineRule="atLeast"/>
        <w:ind w:left="0" w:firstLine="720"/>
        <w:jc w:val="both"/>
        <w:rPr>
          <w:rFonts w:ascii="Times New Roman" w:eastAsia="Times New Roman" w:hAnsi="Times New Roman" w:cs="Times New Roman"/>
          <w:color w:val="002060"/>
          <w:sz w:val="28"/>
          <w:szCs w:val="28"/>
          <w:lang w:val="vi-VN"/>
        </w:rPr>
      </w:pPr>
      <w:r w:rsidRPr="004376E6">
        <w:rPr>
          <w:rFonts w:ascii="Times New Roman" w:eastAsia="Times New Roman" w:hAnsi="Times New Roman" w:cs="Times New Roman"/>
          <w:color w:val="002060"/>
          <w:sz w:val="28"/>
          <w:szCs w:val="28"/>
          <w:lang w:val="vi-VN"/>
        </w:rPr>
        <w:t xml:space="preserve">KTV thực hiện đánh giá việc thực hiện các quyền và trách nhiệm của người đại diện theo quy định tại Nghị định số 99/2012/NĐ-CP ngày 25/11/2012 về phân công, phân cấp thực hiện các quyền, trách nhiệm, nghĩa vụ của chủ sở hữu nhà nước đối với doanh nghiệp nhà nước và vốn Nhà nước đầu tư vào doanh nghiệp; việc thực hiện </w:t>
      </w:r>
      <w:r w:rsidR="007E45B8">
        <w:rPr>
          <w:rFonts w:ascii="Times New Roman" w:eastAsia="Times New Roman" w:hAnsi="Times New Roman" w:cs="Times New Roman"/>
          <w:color w:val="002060"/>
          <w:sz w:val="28"/>
          <w:szCs w:val="28"/>
        </w:rPr>
        <w:t xml:space="preserve">Qui chế hoạt động của người đại diện theo ủy quyền đối với  phần vốn nhà nước đầu tư vào doanh nghiệp theo Thông tư 21/2014/TT-BTC của Bộ Tài chính; việc thwck hiện </w:t>
      </w:r>
      <w:r w:rsidRPr="004376E6">
        <w:rPr>
          <w:rFonts w:ascii="Times New Roman" w:eastAsia="Times New Roman" w:hAnsi="Times New Roman" w:cs="Times New Roman"/>
          <w:color w:val="002060"/>
          <w:sz w:val="28"/>
          <w:szCs w:val="28"/>
          <w:lang w:val="vi-VN"/>
        </w:rPr>
        <w:t>Quy chế người đại diện phần vốn theo quy định tại Quyết định số 06/QĐ-DTKDV.HDTV ngày 06/02/2013 của SCIC;...</w:t>
      </w:r>
    </w:p>
    <w:p w:rsidR="0014682B" w:rsidRPr="004376E6" w:rsidRDefault="0014682B" w:rsidP="00EF1936">
      <w:pPr>
        <w:pStyle w:val="BodyTextIndent2"/>
        <w:widowControl w:val="0"/>
        <w:spacing w:after="0" w:line="360" w:lineRule="atLeast"/>
        <w:ind w:left="0" w:firstLine="720"/>
        <w:jc w:val="both"/>
        <w:rPr>
          <w:color w:val="002060"/>
        </w:rPr>
      </w:pPr>
      <w:r w:rsidRPr="004376E6">
        <w:rPr>
          <w:color w:val="002060"/>
          <w:lang w:val="es-ES_tradnl"/>
        </w:rPr>
        <w:t xml:space="preserve">- Kiểm toán đánh giá tính tuân thủ trong việc thực </w:t>
      </w:r>
      <w:r w:rsidRPr="004376E6">
        <w:rPr>
          <w:color w:val="002060"/>
          <w:lang w:val="vi-VN"/>
        </w:rPr>
        <w:t xml:space="preserve">Nghị định </w:t>
      </w:r>
      <w:r w:rsidRPr="004376E6">
        <w:rPr>
          <w:color w:val="002060"/>
        </w:rPr>
        <w:t xml:space="preserve">của Chính phủ </w:t>
      </w:r>
      <w:r w:rsidRPr="004376E6">
        <w:rPr>
          <w:color w:val="002060"/>
          <w:lang w:val="vi-VN"/>
        </w:rPr>
        <w:t>về việc quy định chi tiết và hư</w:t>
      </w:r>
      <w:r w:rsidRPr="004376E6">
        <w:rPr>
          <w:color w:val="002060"/>
          <w:lang w:val="es-ES_tradnl"/>
        </w:rPr>
        <w:t>ớ</w:t>
      </w:r>
      <w:r w:rsidRPr="004376E6">
        <w:rPr>
          <w:color w:val="002060"/>
          <w:lang w:val="vi-VN"/>
        </w:rPr>
        <w:t>ng dẫn thi hành Nghị quyết của Quốc hội về một số giả</w:t>
      </w:r>
      <w:r w:rsidRPr="004376E6">
        <w:rPr>
          <w:color w:val="002060"/>
          <w:lang w:val="es-ES_tradnl"/>
        </w:rPr>
        <w:t>i</w:t>
      </w:r>
      <w:r w:rsidRPr="004376E6">
        <w:rPr>
          <w:color w:val="002060"/>
          <w:lang w:val="vi-VN"/>
        </w:rPr>
        <w:t xml:space="preserve"> pháp thực hiện ngân sách nhà nước </w:t>
      </w:r>
      <w:r w:rsidRPr="004376E6">
        <w:rPr>
          <w:color w:val="002060"/>
        </w:rPr>
        <w:t>(một số năm gần với năm được kiểm toán) và về dự toán thu ngân sách nhà nước (của năm được kiểm toán)</w:t>
      </w:r>
      <w:r w:rsidRPr="004376E6">
        <w:rPr>
          <w:color w:val="002060"/>
          <w:lang w:val="es-ES_tradnl"/>
        </w:rPr>
        <w:t xml:space="preserve">: KTV thực hiện đánh giá tình hình thực </w:t>
      </w:r>
      <w:r w:rsidRPr="004376E6">
        <w:rPr>
          <w:color w:val="002060"/>
          <w:lang w:val="vi-VN"/>
        </w:rPr>
        <w:t xml:space="preserve">hiện </w:t>
      </w:r>
      <w:r w:rsidRPr="004376E6">
        <w:rPr>
          <w:color w:val="002060"/>
          <w:lang w:val="es-ES_tradnl"/>
        </w:rPr>
        <w:t>t</w:t>
      </w:r>
      <w:r w:rsidRPr="004376E6">
        <w:rPr>
          <w:color w:val="002060"/>
          <w:lang w:val="vi-VN"/>
        </w:rPr>
        <w:t xml:space="preserve">hu </w:t>
      </w:r>
      <w:r w:rsidRPr="004376E6">
        <w:rPr>
          <w:color w:val="002060"/>
          <w:lang w:val="es-ES_tradnl"/>
        </w:rPr>
        <w:t xml:space="preserve">và nộp </w:t>
      </w:r>
      <w:r w:rsidRPr="004376E6">
        <w:rPr>
          <w:color w:val="002060"/>
          <w:lang w:val="vi-VN"/>
        </w:rPr>
        <w:t xml:space="preserve">vào ngân sách nhà nước đối với cổ tức được chia </w:t>
      </w:r>
      <w:r w:rsidRPr="004376E6">
        <w:rPr>
          <w:color w:val="002060"/>
        </w:rPr>
        <w:t xml:space="preserve">(của </w:t>
      </w:r>
      <w:r w:rsidRPr="004376E6">
        <w:rPr>
          <w:color w:val="002060"/>
          <w:lang w:val="vi-VN"/>
        </w:rPr>
        <w:t xml:space="preserve">năm </w:t>
      </w:r>
      <w:r w:rsidRPr="004376E6">
        <w:rPr>
          <w:color w:val="002060"/>
        </w:rPr>
        <w:t>được kiểm toán)</w:t>
      </w:r>
      <w:r w:rsidRPr="004376E6">
        <w:rPr>
          <w:color w:val="002060"/>
          <w:lang w:val="vi-VN"/>
        </w:rPr>
        <w:t xml:space="preserve"> cho phần vốn nhà nước tại công ty cổ phần có vốn nhà nước do Bộ, ngành, địa phương đại diện chủ sở hữu thu ngân sách nhà nước</w:t>
      </w:r>
      <w:r w:rsidRPr="004376E6">
        <w:rPr>
          <w:color w:val="002060"/>
          <w:lang w:val="es-ES_tradnl"/>
        </w:rPr>
        <w:t xml:space="preserve"> theo</w:t>
      </w:r>
      <w:r w:rsidRPr="004376E6">
        <w:rPr>
          <w:color w:val="002060"/>
          <w:lang w:val="vi-VN"/>
        </w:rPr>
        <w:t xml:space="preserve"> quy định tại </w:t>
      </w:r>
      <w:r w:rsidRPr="004376E6">
        <w:rPr>
          <w:color w:val="002060"/>
          <w:lang w:val="es-ES_tradnl"/>
        </w:rPr>
        <w:t xml:space="preserve">Thông tư của Bộ Tài chính hướng dẫn </w:t>
      </w:r>
      <w:r w:rsidRPr="004376E6">
        <w:rPr>
          <w:color w:val="002060"/>
          <w:lang w:val="vi-VN"/>
        </w:rPr>
        <w:t xml:space="preserve">Nghị định </w:t>
      </w:r>
      <w:r w:rsidRPr="004376E6">
        <w:rPr>
          <w:color w:val="002060"/>
        </w:rPr>
        <w:t xml:space="preserve">của Chính phủ về </w:t>
      </w:r>
      <w:r w:rsidRPr="004376E6">
        <w:rPr>
          <w:color w:val="002060"/>
          <w:lang w:val="es-ES_tradnl"/>
        </w:rPr>
        <w:t>thu cổ tức được chia và lợi nhuận còn lại.</w:t>
      </w:r>
    </w:p>
    <w:p w:rsidR="0014682B" w:rsidRPr="004376E6" w:rsidRDefault="0014682B" w:rsidP="00EF1936">
      <w:pPr>
        <w:pStyle w:val="BodyTextIndent2"/>
        <w:widowControl w:val="0"/>
        <w:spacing w:after="0" w:line="360" w:lineRule="atLeast"/>
        <w:ind w:left="0" w:firstLine="720"/>
        <w:jc w:val="both"/>
        <w:rPr>
          <w:i/>
          <w:color w:val="002060"/>
          <w:lang w:val="es-ES_tradnl"/>
        </w:rPr>
      </w:pPr>
      <w:r w:rsidRPr="004376E6">
        <w:rPr>
          <w:i/>
          <w:color w:val="002060"/>
          <w:lang w:val="es-ES_tradnl"/>
        </w:rPr>
        <w:t xml:space="preserve">2. Kiểm toán đánh giá tính tuân thủ trong công tác tiếp nhận bàn giao vốn tại các Bộ và địa phương chuyển sang cho SCIC quản lý: </w:t>
      </w:r>
    </w:p>
    <w:p w:rsidR="0014682B" w:rsidRPr="004376E6" w:rsidRDefault="0014682B" w:rsidP="00EF1936">
      <w:pPr>
        <w:pStyle w:val="BodyTextIndent2"/>
        <w:widowControl w:val="0"/>
        <w:spacing w:after="0" w:line="360" w:lineRule="atLeast"/>
        <w:ind w:left="0" w:firstLine="720"/>
        <w:jc w:val="both"/>
        <w:rPr>
          <w:iCs/>
          <w:color w:val="002060"/>
          <w:lang w:val="es-ES_tradnl"/>
        </w:rPr>
      </w:pPr>
      <w:r w:rsidRPr="004376E6">
        <w:rPr>
          <w:color w:val="002060"/>
          <w:lang w:val="es-ES_tradnl"/>
        </w:rPr>
        <w:t xml:space="preserve">- KTV thực hiện </w:t>
      </w:r>
      <w:r w:rsidRPr="004376E6">
        <w:rPr>
          <w:iCs/>
          <w:color w:val="002060"/>
          <w:lang w:val="es-ES_tradnl"/>
        </w:rPr>
        <w:t xml:space="preserve">đánh giá tính tuân thủ các quy định trong việc </w:t>
      </w:r>
      <w:r w:rsidRPr="004376E6">
        <w:rPr>
          <w:bCs/>
          <w:color w:val="002060"/>
        </w:rPr>
        <w:t>tiếp nhận và chuyển giao quyền đại diện chủ sở hữu vốn nhà nước</w:t>
      </w:r>
      <w:r w:rsidRPr="004376E6">
        <w:rPr>
          <w:color w:val="002060"/>
          <w:lang w:val="es-ES_tradnl"/>
        </w:rPr>
        <w:t xml:space="preserve"> theo quy định tại Nghị định số 153/2013/NĐ-CP ngày 01/11/2011 (về hồ sơ chuyển giao, căn cứ xác định số liệu chuyển giao...); đánh giá trách nhiệm của SCIC và các bộ ngành địa phương trong việc thực hiện chuyển giao quyền đại diện chủ sở hữu vốn nhà nước tại các doanh nghiệp đã cổ phần hóa hoặc chuyển đổi thuộc đối tượng chuyển giao cho SCIC theo quy định tại </w:t>
      </w:r>
      <w:r w:rsidRPr="004376E6">
        <w:rPr>
          <w:color w:val="002060"/>
        </w:rPr>
        <w:t xml:space="preserve">Quyết định số 152/2005/QĐ-TTg ngày 20/6/2005 của Thủ tướng Chính </w:t>
      </w:r>
      <w:r w:rsidRPr="004376E6">
        <w:rPr>
          <w:color w:val="002060"/>
        </w:rPr>
        <w:lastRenderedPageBreak/>
        <w:t>phủ</w:t>
      </w:r>
      <w:r w:rsidRPr="004376E6">
        <w:rPr>
          <w:color w:val="002060"/>
          <w:lang w:val="es-ES_tradnl"/>
        </w:rPr>
        <w:t xml:space="preserve"> về điều lệ và tổ chức hoạt động của SCIC, Nghị định số 153/2013/NĐ-CP</w:t>
      </w:r>
      <w:r w:rsidRPr="004376E6">
        <w:rPr>
          <w:iCs/>
          <w:color w:val="002060"/>
          <w:lang w:val="es-ES_tradnl"/>
        </w:rPr>
        <w:t>,</w:t>
      </w:r>
      <w:r w:rsidRPr="004376E6">
        <w:rPr>
          <w:color w:val="002060"/>
          <w:lang w:val="es-ES_tradnl"/>
        </w:rPr>
        <w:t xml:space="preserve"> Chỉ thị số 03/CT-TTg ngày 17/01/2012 về việc đẩy mạnh tái cơ cấu doanh nghiệp nhà nước;</w:t>
      </w:r>
      <w:r w:rsidRPr="004376E6">
        <w:rPr>
          <w:iCs/>
          <w:color w:val="002060"/>
          <w:lang w:val="es-ES_tradnl"/>
        </w:rPr>
        <w:t xml:space="preserve">… </w:t>
      </w:r>
    </w:p>
    <w:p w:rsidR="0014682B" w:rsidRPr="004376E6" w:rsidRDefault="0014682B" w:rsidP="00EF1936">
      <w:pPr>
        <w:pStyle w:val="BodyTextIndent2"/>
        <w:widowControl w:val="0"/>
        <w:spacing w:after="0" w:line="360" w:lineRule="atLeast"/>
        <w:ind w:left="0" w:firstLine="720"/>
        <w:jc w:val="both"/>
        <w:rPr>
          <w:color w:val="002060"/>
        </w:rPr>
      </w:pPr>
      <w:r w:rsidRPr="004376E6">
        <w:rPr>
          <w:color w:val="002060"/>
        </w:rPr>
        <w:t>- Thực hiện thu thập các tài liệu, hồ sơ làm cơ sở nhận xét đánh giá như: Kế hoạch kinh doanh được Hội đồng thành viên phê duyệt và báo cáo chi tiết tình hình thực hiện kế hoạch năm; Báo cáo chi tiết về tình hình thực hiện chuyển giao quyền đại diện vốn chủ sở hữu nhà nước; danh sách doanh nghiệp nhận bàn giao vốn nhà nước;</w:t>
      </w:r>
    </w:p>
    <w:p w:rsidR="0014682B" w:rsidRPr="004376E6" w:rsidRDefault="0014682B" w:rsidP="00EF1936">
      <w:pPr>
        <w:spacing w:line="360" w:lineRule="atLeast"/>
        <w:ind w:firstLine="720"/>
        <w:jc w:val="both"/>
        <w:rPr>
          <w:color w:val="002060"/>
        </w:rPr>
      </w:pPr>
      <w:r w:rsidRPr="004376E6">
        <w:rPr>
          <w:color w:val="002060"/>
        </w:rPr>
        <w:t>- Đánh giá việc tuân thủ các quy định về việc quản lý tiếp nhận quyền đại diện chủ sở hữu vốn nhà nước tại các doanh nghiệp, cụ thể:</w:t>
      </w:r>
    </w:p>
    <w:p w:rsidR="0014682B" w:rsidRPr="004376E6" w:rsidRDefault="0014682B" w:rsidP="00EF1936">
      <w:pPr>
        <w:pStyle w:val="BodyTextIndent2"/>
        <w:widowControl w:val="0"/>
        <w:spacing w:after="0" w:line="360" w:lineRule="atLeast"/>
        <w:ind w:left="0" w:firstLine="720"/>
        <w:jc w:val="both"/>
        <w:rPr>
          <w:color w:val="002060"/>
        </w:rPr>
      </w:pPr>
      <w:r w:rsidRPr="004376E6">
        <w:rPr>
          <w:color w:val="002060"/>
        </w:rPr>
        <w:t xml:space="preserve">+ Kiểm toán đánh giá về tính đầy đủ của hồ sơ chuyển giao quyền đại diện chủ sở hữu vốn tại doanh nghiệp: bao gồm những hồ sơ tài liệu gì và có đầy đủ </w:t>
      </w:r>
      <w:proofErr w:type="gramStart"/>
      <w:r w:rsidRPr="004376E6">
        <w:rPr>
          <w:color w:val="002060"/>
        </w:rPr>
        <w:t>theo</w:t>
      </w:r>
      <w:proofErr w:type="gramEnd"/>
      <w:r w:rsidRPr="004376E6">
        <w:rPr>
          <w:color w:val="002060"/>
        </w:rPr>
        <w:t xml:space="preserve"> quy định hay không;</w:t>
      </w:r>
    </w:p>
    <w:p w:rsidR="0014682B" w:rsidRPr="004376E6" w:rsidRDefault="0014682B" w:rsidP="00EF1936">
      <w:pPr>
        <w:pStyle w:val="BodyTextIndent2"/>
        <w:widowControl w:val="0"/>
        <w:spacing w:after="0" w:line="360" w:lineRule="atLeast"/>
        <w:ind w:left="0" w:firstLine="720"/>
        <w:jc w:val="both"/>
        <w:rPr>
          <w:color w:val="002060"/>
        </w:rPr>
      </w:pPr>
      <w:r w:rsidRPr="004376E6">
        <w:rPr>
          <w:color w:val="002060"/>
        </w:rPr>
        <w:t xml:space="preserve">+ Kiểm tra số liệu chuyển giao và ghi nhận của SCIC; sau khi nhận bàn giao, số liệu chuyển giao có thay đổi không? </w:t>
      </w:r>
      <w:proofErr w:type="gramStart"/>
      <w:r w:rsidRPr="004376E6">
        <w:rPr>
          <w:color w:val="002060"/>
        </w:rPr>
        <w:t>nếu</w:t>
      </w:r>
      <w:proofErr w:type="gramEnd"/>
      <w:r w:rsidRPr="004376E6">
        <w:rPr>
          <w:color w:val="002060"/>
        </w:rPr>
        <w:t xml:space="preserve"> có thì SCIC đã điều chỉnh lại số liệu nhận chuyển giao chính thức hay chưa?</w:t>
      </w:r>
    </w:p>
    <w:p w:rsidR="0014682B" w:rsidRPr="004376E6" w:rsidRDefault="0014682B" w:rsidP="00EF1936">
      <w:pPr>
        <w:widowControl w:val="0"/>
        <w:spacing w:line="360" w:lineRule="atLeast"/>
        <w:ind w:firstLine="720"/>
        <w:jc w:val="both"/>
        <w:rPr>
          <w:color w:val="002060"/>
        </w:rPr>
      </w:pPr>
      <w:r w:rsidRPr="004376E6">
        <w:rPr>
          <w:color w:val="002060"/>
        </w:rPr>
        <w:t xml:space="preserve">+ Kiểm tra tính tuân thủ về thời gian chuyển giao quyền đại diện chủ sở hữu cho SCIC và trình tự chuyển giao </w:t>
      </w:r>
      <w:proofErr w:type="gramStart"/>
      <w:r w:rsidRPr="004376E6">
        <w:rPr>
          <w:color w:val="002060"/>
        </w:rPr>
        <w:t>theo</w:t>
      </w:r>
      <w:proofErr w:type="gramEnd"/>
      <w:r w:rsidRPr="004376E6">
        <w:rPr>
          <w:color w:val="002060"/>
        </w:rPr>
        <w:t xml:space="preserve"> quy định hiện hành và việc tuân thủ các quy định của các Bộ, ngành, Ủy ban nhân dân cấp tỉnh.</w:t>
      </w:r>
    </w:p>
    <w:p w:rsidR="0014682B" w:rsidRPr="004376E6" w:rsidRDefault="0014682B" w:rsidP="00EF1936">
      <w:pPr>
        <w:widowControl w:val="0"/>
        <w:spacing w:line="360" w:lineRule="atLeast"/>
        <w:ind w:firstLine="720"/>
        <w:jc w:val="both"/>
        <w:rPr>
          <w:color w:val="002060"/>
        </w:rPr>
      </w:pPr>
      <w:r w:rsidRPr="004376E6">
        <w:rPr>
          <w:color w:val="002060"/>
        </w:rPr>
        <w:t xml:space="preserve">+ Kiểm toán đánh giá trách nhiệm của các đơn vị có liên quan trong việc thực hiện chuyển giao </w:t>
      </w:r>
      <w:proofErr w:type="gramStart"/>
      <w:r w:rsidRPr="004376E6">
        <w:rPr>
          <w:color w:val="002060"/>
        </w:rPr>
        <w:t>theo</w:t>
      </w:r>
      <w:proofErr w:type="gramEnd"/>
      <w:r w:rsidRPr="004376E6">
        <w:rPr>
          <w:color w:val="002060"/>
        </w:rPr>
        <w:t xml:space="preserve"> quy định hiện hành, cụ thể bao gồm:</w:t>
      </w:r>
    </w:p>
    <w:p w:rsidR="0014682B" w:rsidRPr="004376E6" w:rsidRDefault="0014682B" w:rsidP="00EF1936">
      <w:pPr>
        <w:spacing w:line="360" w:lineRule="atLeast"/>
        <w:ind w:firstLine="720"/>
        <w:jc w:val="both"/>
        <w:rPr>
          <w:color w:val="002060"/>
        </w:rPr>
      </w:pPr>
      <w:r w:rsidRPr="004376E6">
        <w:rPr>
          <w:color w:val="002060"/>
        </w:rPr>
        <w:t>(i) Trách nhiệm của SCIC;</w:t>
      </w:r>
    </w:p>
    <w:p w:rsidR="0014682B" w:rsidRPr="004376E6" w:rsidRDefault="0014682B" w:rsidP="00EF1936">
      <w:pPr>
        <w:spacing w:line="360" w:lineRule="atLeast"/>
        <w:ind w:firstLine="720"/>
        <w:jc w:val="both"/>
        <w:rPr>
          <w:color w:val="002060"/>
        </w:rPr>
      </w:pPr>
      <w:r w:rsidRPr="004376E6">
        <w:rPr>
          <w:color w:val="002060"/>
        </w:rPr>
        <w:t>(ii) Trách nhiệm của các Bộ ngành, UBND cấp tỉnh;</w:t>
      </w:r>
    </w:p>
    <w:p w:rsidR="0014682B" w:rsidRPr="004376E6" w:rsidRDefault="0014682B" w:rsidP="00EF1936">
      <w:pPr>
        <w:spacing w:line="360" w:lineRule="atLeast"/>
        <w:ind w:firstLine="720"/>
        <w:jc w:val="both"/>
        <w:rPr>
          <w:color w:val="002060"/>
        </w:rPr>
      </w:pPr>
      <w:r w:rsidRPr="004376E6">
        <w:rPr>
          <w:color w:val="002060"/>
        </w:rPr>
        <w:t>(iii) Trách nhiệm của người đại diện phần vốn nhà nước tại doanh nghiệp thuộc đối tượng chuyển giao.</w:t>
      </w:r>
    </w:p>
    <w:p w:rsidR="0014682B" w:rsidRPr="004376E6" w:rsidRDefault="0014682B" w:rsidP="00EF1936">
      <w:pPr>
        <w:spacing w:line="360" w:lineRule="atLeast"/>
        <w:ind w:firstLine="720"/>
        <w:jc w:val="both"/>
        <w:rPr>
          <w:i/>
          <w:color w:val="002060"/>
        </w:rPr>
      </w:pPr>
      <w:r w:rsidRPr="004376E6">
        <w:rPr>
          <w:i/>
          <w:color w:val="002060"/>
        </w:rPr>
        <w:t>3. Kiểm toán hoạt động quản lý quỹ Hỗ trợ sắp xếp và phát triển doanh nghiệp (HTSXDN)</w:t>
      </w:r>
    </w:p>
    <w:p w:rsidR="0014682B" w:rsidRPr="004376E6" w:rsidRDefault="0014682B" w:rsidP="00EF1936">
      <w:pPr>
        <w:pStyle w:val="BodyTextIndent2"/>
        <w:widowControl w:val="0"/>
        <w:spacing w:after="0" w:line="360" w:lineRule="atLeast"/>
        <w:ind w:left="0" w:right="-28" w:firstLine="720"/>
        <w:jc w:val="both"/>
        <w:rPr>
          <w:color w:val="002060"/>
        </w:rPr>
      </w:pPr>
      <w:r w:rsidRPr="004376E6">
        <w:rPr>
          <w:color w:val="002060"/>
          <w:lang w:val="vi-VN"/>
        </w:rPr>
        <w:t xml:space="preserve">- Kiểm toán đánh giá tính tuân thủ trong việc quản lý, sử dụng </w:t>
      </w:r>
      <w:r w:rsidRPr="004376E6">
        <w:rPr>
          <w:color w:val="002060"/>
        </w:rPr>
        <w:t>Q</w:t>
      </w:r>
      <w:r w:rsidRPr="004376E6">
        <w:rPr>
          <w:color w:val="002060"/>
          <w:lang w:val="vi-VN"/>
        </w:rPr>
        <w:t xml:space="preserve">uỹ HTSXDN: Căn cứ theo các quy định tại Quyết định số 21/2012/QĐ-TTg ngày 10/5/2012 của Thủ tướng Chính phủ về việc ban hành Quy chế quản lý và sử dụng Quỹ </w:t>
      </w:r>
      <w:r w:rsidRPr="004376E6">
        <w:rPr>
          <w:color w:val="002060"/>
        </w:rPr>
        <w:t>HTSXDN</w:t>
      </w:r>
      <w:r w:rsidRPr="004376E6">
        <w:rPr>
          <w:color w:val="002060"/>
          <w:lang w:val="vi-VN"/>
        </w:rPr>
        <w:t>, Thông tư số 184/2012/TT-BTC ngày 25/10/2012 hướng dẫn một số nội dung của Quy chế quản lý</w:t>
      </w:r>
      <w:r w:rsidRPr="004376E6">
        <w:rPr>
          <w:color w:val="002060"/>
        </w:rPr>
        <w:t xml:space="preserve"> </w:t>
      </w:r>
      <w:r w:rsidRPr="004376E6">
        <w:rPr>
          <w:color w:val="002060"/>
          <w:lang w:val="vi-VN"/>
        </w:rPr>
        <w:t xml:space="preserve">và sử dụng Quỹ </w:t>
      </w:r>
      <w:r w:rsidRPr="004376E6">
        <w:rPr>
          <w:color w:val="002060"/>
        </w:rPr>
        <w:t>HTSXDN</w:t>
      </w:r>
      <w:r w:rsidRPr="004376E6">
        <w:rPr>
          <w:color w:val="002060"/>
          <w:lang w:val="vi-VN"/>
        </w:rPr>
        <w:t xml:space="preserve"> ban hành kèm theo Quyết định số 21/2012/QĐ-TTg, Công văn số 11603/BTC-TCDN ngày 30/8/2013 về việc xử lý các khoản chậm nộp về Quỹ HTSXDN</w:t>
      </w:r>
      <w:r w:rsidRPr="004376E6">
        <w:rPr>
          <w:color w:val="002060"/>
        </w:rPr>
        <w:t>.</w:t>
      </w:r>
    </w:p>
    <w:p w:rsidR="0014682B" w:rsidRPr="004376E6" w:rsidRDefault="0014682B" w:rsidP="00EF1936">
      <w:pPr>
        <w:pStyle w:val="BodyTextIndent"/>
        <w:spacing w:line="360" w:lineRule="atLeast"/>
        <w:ind w:firstLine="720"/>
        <w:rPr>
          <w:color w:val="002060"/>
        </w:rPr>
      </w:pPr>
      <w:r w:rsidRPr="004376E6">
        <w:rPr>
          <w:color w:val="002060"/>
        </w:rPr>
        <w:t>- Kiểm tra việc lập và phê duyệt kế hoạch tài chính và kế hoạch hoạt động hàng năm theo quy định; Kiểm tra tình hình thực hiện kế hoạch năm; Kiểm toán việc chấp hành các quy định về thời gian lập báo cáo, quyết toán, các quy định về chế độ báo cáo, công tác kiểm tra, xét duyệt quyết toán quỹ hàng năm;</w:t>
      </w:r>
    </w:p>
    <w:p w:rsidR="0014682B" w:rsidRPr="004376E6" w:rsidRDefault="0014682B" w:rsidP="00EF1936">
      <w:pPr>
        <w:pStyle w:val="BodyTextIndent"/>
        <w:spacing w:line="360" w:lineRule="atLeast"/>
        <w:ind w:firstLine="720"/>
        <w:rPr>
          <w:color w:val="002060"/>
        </w:rPr>
      </w:pPr>
      <w:r w:rsidRPr="004376E6">
        <w:rPr>
          <w:color w:val="002060"/>
        </w:rPr>
        <w:t>- Kiểm toán việc Quản lý và sử dụng nguồn Quỹ hỗ trợ sắp xếp doanh nghiệp, cụ thể:</w:t>
      </w:r>
    </w:p>
    <w:p w:rsidR="0014682B" w:rsidRPr="004376E6" w:rsidRDefault="0014682B" w:rsidP="00EF1936">
      <w:pPr>
        <w:pStyle w:val="BodyTextIndent"/>
        <w:spacing w:line="360" w:lineRule="atLeast"/>
        <w:ind w:firstLine="720"/>
        <w:rPr>
          <w:color w:val="002060"/>
        </w:rPr>
      </w:pPr>
      <w:r w:rsidRPr="004376E6">
        <w:rPr>
          <w:color w:val="002060"/>
        </w:rPr>
        <w:t xml:space="preserve">+ Đối với các khoản </w:t>
      </w:r>
      <w:proofErr w:type="gramStart"/>
      <w:r w:rsidRPr="004376E6">
        <w:rPr>
          <w:color w:val="002060"/>
        </w:rPr>
        <w:t>thu</w:t>
      </w:r>
      <w:proofErr w:type="gramEnd"/>
      <w:r w:rsidRPr="004376E6">
        <w:rPr>
          <w:color w:val="002060"/>
        </w:rPr>
        <w:t xml:space="preserve"> Quỹ:</w:t>
      </w:r>
    </w:p>
    <w:p w:rsidR="0014682B" w:rsidRPr="004376E6" w:rsidRDefault="0014682B" w:rsidP="00EF1936">
      <w:pPr>
        <w:spacing w:line="360" w:lineRule="atLeast"/>
        <w:ind w:firstLine="720"/>
        <w:jc w:val="both"/>
        <w:rPr>
          <w:color w:val="002060"/>
        </w:rPr>
      </w:pPr>
      <w:r w:rsidRPr="004376E6">
        <w:rPr>
          <w:color w:val="002060"/>
        </w:rPr>
        <w:t xml:space="preserve">(i) Xác định tính chính xác và đầy đủ các nguồn </w:t>
      </w:r>
      <w:proofErr w:type="gramStart"/>
      <w:r w:rsidRPr="004376E6">
        <w:rPr>
          <w:color w:val="002060"/>
        </w:rPr>
        <w:t>thu</w:t>
      </w:r>
      <w:proofErr w:type="gramEnd"/>
      <w:r w:rsidRPr="004376E6">
        <w:rPr>
          <w:color w:val="002060"/>
        </w:rPr>
        <w:t xml:space="preserve"> về Quỹ, g</w:t>
      </w:r>
      <w:r w:rsidRPr="004376E6">
        <w:rPr>
          <w:rFonts w:ascii="Arial" w:hAnsi="Arial" w:cs="Arial"/>
          <w:color w:val="002060"/>
        </w:rPr>
        <w:t>ồ</w:t>
      </w:r>
      <w:r w:rsidRPr="004376E6">
        <w:rPr>
          <w:color w:val="002060"/>
        </w:rPr>
        <w:t>m:</w:t>
      </w:r>
    </w:p>
    <w:p w:rsidR="0014682B" w:rsidRPr="004376E6" w:rsidRDefault="0014682B" w:rsidP="00EF1936">
      <w:pPr>
        <w:spacing w:line="360" w:lineRule="atLeast"/>
        <w:ind w:firstLine="720"/>
        <w:jc w:val="both"/>
        <w:rPr>
          <w:color w:val="002060"/>
        </w:rPr>
      </w:pPr>
      <w:r w:rsidRPr="004376E6">
        <w:rPr>
          <w:color w:val="002060"/>
        </w:rPr>
        <w:t xml:space="preserve">* Nguồn </w:t>
      </w:r>
      <w:proofErr w:type="gramStart"/>
      <w:r w:rsidRPr="004376E6">
        <w:rPr>
          <w:color w:val="002060"/>
        </w:rPr>
        <w:t>thu</w:t>
      </w:r>
      <w:proofErr w:type="gramEnd"/>
      <w:r w:rsidRPr="004376E6">
        <w:rPr>
          <w:color w:val="002060"/>
        </w:rPr>
        <w:t xml:space="preserve"> từ cổ phần hóa doanh nghiệp 100% vốn nhà nước theo quy định của pháp luật về chuyển doanh nghiệp 100% vốn nhà nước thành công ty cổ phần;</w:t>
      </w:r>
    </w:p>
    <w:p w:rsidR="0014682B" w:rsidRPr="004376E6" w:rsidRDefault="0014682B" w:rsidP="00EF1936">
      <w:pPr>
        <w:spacing w:line="360" w:lineRule="atLeast"/>
        <w:ind w:firstLine="720"/>
        <w:jc w:val="both"/>
        <w:rPr>
          <w:color w:val="002060"/>
        </w:rPr>
      </w:pPr>
      <w:r w:rsidRPr="004376E6">
        <w:rPr>
          <w:color w:val="002060"/>
        </w:rPr>
        <w:t xml:space="preserve">* Nguồn </w:t>
      </w:r>
      <w:proofErr w:type="gramStart"/>
      <w:r w:rsidRPr="004376E6">
        <w:rPr>
          <w:color w:val="002060"/>
        </w:rPr>
        <w:t>thu</w:t>
      </w:r>
      <w:proofErr w:type="gramEnd"/>
      <w:r w:rsidRPr="004376E6">
        <w:rPr>
          <w:color w:val="002060"/>
        </w:rPr>
        <w:t xml:space="preserve"> từ các hình thức sắp xếp chuyển đổi khác như giao, bán, giải thể, phá sản theo quy định của pháp luật đối với doanh nghiệp 100% vốn nhà nước;</w:t>
      </w:r>
    </w:p>
    <w:p w:rsidR="0014682B" w:rsidRPr="004376E6" w:rsidRDefault="0014682B" w:rsidP="00EF1936">
      <w:pPr>
        <w:pStyle w:val="BodyTextIndent"/>
        <w:spacing w:line="360" w:lineRule="atLeast"/>
        <w:ind w:firstLine="720"/>
        <w:rPr>
          <w:color w:val="002060"/>
        </w:rPr>
      </w:pPr>
      <w:r w:rsidRPr="004376E6">
        <w:rPr>
          <w:color w:val="002060"/>
        </w:rPr>
        <w:t xml:space="preserve">(ii) Kiểm toán việc đôn đốc các doanh nghiệp thực hiện sắp xếp nộp tiền về Quỹ hỗ trợ sắp xếp doanh nghiệp; xác định thời hạn nộp tiền về quỹ có thực hiện </w:t>
      </w:r>
      <w:proofErr w:type="gramStart"/>
      <w:r w:rsidRPr="004376E6">
        <w:rPr>
          <w:color w:val="002060"/>
        </w:rPr>
        <w:t>theo</w:t>
      </w:r>
      <w:proofErr w:type="gramEnd"/>
      <w:r w:rsidRPr="004376E6">
        <w:rPr>
          <w:color w:val="002060"/>
        </w:rPr>
        <w:t xml:space="preserve"> đúng quy định và xác định các khoản phạt chậm nộp phát sinh theo quy định;</w:t>
      </w:r>
    </w:p>
    <w:p w:rsidR="0014682B" w:rsidRPr="004376E6" w:rsidRDefault="0014682B" w:rsidP="00EF1936">
      <w:pPr>
        <w:pStyle w:val="BodyTextIndent"/>
        <w:spacing w:line="360" w:lineRule="atLeast"/>
        <w:ind w:firstLine="720"/>
        <w:rPr>
          <w:color w:val="002060"/>
        </w:rPr>
      </w:pPr>
      <w:r w:rsidRPr="004376E6">
        <w:rPr>
          <w:color w:val="002060"/>
        </w:rPr>
        <w:t xml:space="preserve">(iii) Kiểm tra SCIC có thực hiện </w:t>
      </w:r>
      <w:proofErr w:type="gramStart"/>
      <w:r w:rsidRPr="004376E6">
        <w:rPr>
          <w:color w:val="002060"/>
        </w:rPr>
        <w:t>theo</w:t>
      </w:r>
      <w:proofErr w:type="gramEnd"/>
      <w:r w:rsidRPr="004376E6">
        <w:rPr>
          <w:color w:val="002060"/>
        </w:rPr>
        <w:t xml:space="preserve"> dõi, hạch toán, tổng hợp kịp thời, đầy đủ các nguồn thu về Quỹ khi có phát sinh và tổng hợp báo cáo quyết toán Quỹ hàng năm theo quy chế quản lý Quỹ hay không.</w:t>
      </w:r>
    </w:p>
    <w:p w:rsidR="0014682B" w:rsidRPr="004376E6" w:rsidRDefault="0014682B" w:rsidP="00EF1936">
      <w:pPr>
        <w:pStyle w:val="BodyTextIndent"/>
        <w:spacing w:line="360" w:lineRule="atLeast"/>
        <w:ind w:firstLine="720"/>
        <w:rPr>
          <w:color w:val="002060"/>
        </w:rPr>
      </w:pPr>
      <w:r w:rsidRPr="004376E6">
        <w:rPr>
          <w:color w:val="002060"/>
        </w:rPr>
        <w:t>+ Đối với các khoản chi từ Quỹ:</w:t>
      </w:r>
    </w:p>
    <w:p w:rsidR="0014682B" w:rsidRPr="004376E6" w:rsidRDefault="0014682B" w:rsidP="00EF1936">
      <w:pPr>
        <w:spacing w:line="360" w:lineRule="atLeast"/>
        <w:ind w:firstLine="720"/>
        <w:jc w:val="both"/>
        <w:rPr>
          <w:color w:val="002060"/>
        </w:rPr>
      </w:pPr>
      <w:r w:rsidRPr="004376E6">
        <w:rPr>
          <w:color w:val="002060"/>
        </w:rPr>
        <w:t xml:space="preserve">(i) Xác định nội dung các khoản chi và việc ghi nhận, hồ sơ chi có đúng </w:t>
      </w:r>
      <w:proofErr w:type="gramStart"/>
      <w:r w:rsidRPr="004376E6">
        <w:rPr>
          <w:color w:val="002060"/>
        </w:rPr>
        <w:t>theo</w:t>
      </w:r>
      <w:proofErr w:type="gramEnd"/>
      <w:r w:rsidRPr="004376E6">
        <w:rPr>
          <w:color w:val="002060"/>
        </w:rPr>
        <w:t xml:space="preserve"> quy định, có phải là các khoản chi theo quy định hiện hành hay không;</w:t>
      </w:r>
    </w:p>
    <w:p w:rsidR="0014682B" w:rsidRPr="004376E6" w:rsidRDefault="0014682B" w:rsidP="00EF1936">
      <w:pPr>
        <w:pStyle w:val="BodyTextIndent"/>
        <w:widowControl w:val="0"/>
        <w:spacing w:line="360" w:lineRule="atLeast"/>
        <w:ind w:firstLine="720"/>
        <w:rPr>
          <w:color w:val="002060"/>
        </w:rPr>
      </w:pPr>
      <w:r w:rsidRPr="004376E6">
        <w:rPr>
          <w:color w:val="002060"/>
        </w:rPr>
        <w:t>(ii) Kiểm tra tính tuân thủ trong việc sử dụng (chi quỹ) cụ thể: Kiểm tra việc sử dụng nguồn có đúng mục đích, đối tượng không? (</w:t>
      </w:r>
      <w:proofErr w:type="gramStart"/>
      <w:r w:rsidRPr="004376E6">
        <w:rPr>
          <w:color w:val="002060"/>
        </w:rPr>
        <w:t>có</w:t>
      </w:r>
      <w:proofErr w:type="gramEnd"/>
      <w:r w:rsidRPr="004376E6">
        <w:rPr>
          <w:color w:val="002060"/>
        </w:rPr>
        <w:t xml:space="preserve"> được sử dụng theo các mục đích được xác định trong phần công việc của các kế hoạch làm việc và ngân sách hàng năm không?).</w:t>
      </w:r>
    </w:p>
    <w:p w:rsidR="0014682B" w:rsidRPr="004376E6" w:rsidRDefault="0014682B" w:rsidP="00EF1936">
      <w:pPr>
        <w:widowControl w:val="0"/>
        <w:autoSpaceDE w:val="0"/>
        <w:autoSpaceDN w:val="0"/>
        <w:adjustRightInd w:val="0"/>
        <w:spacing w:line="360" w:lineRule="atLeast"/>
        <w:ind w:firstLine="720"/>
        <w:jc w:val="both"/>
        <w:rPr>
          <w:color w:val="002060"/>
          <w:lang w:val="es-ES_tradnl"/>
        </w:rPr>
      </w:pPr>
      <w:r w:rsidRPr="004376E6">
        <w:rPr>
          <w:color w:val="002060"/>
        </w:rPr>
        <w:t>- Kiểm tra, đánh giá tính hiệu lực và hiệu quả quản lý tài chính liên quan đến quản lý Quỹ Hỗ trợ sắp xếp doanh nghiệp, đặc biệt là các khoản đầu tư tiền gửi từ nguồn quỹ có được tách bạch riêng biệt với nguồn tiền của SCIC hay không, tính tuân thủ trong việc đầu tư nguồn tiền của quỹ; kiểm tra các khoản đầu tư khác từ nguồn tiền của Quỹ.</w:t>
      </w:r>
    </w:p>
    <w:p w:rsidR="0014682B" w:rsidRPr="004376E6" w:rsidRDefault="0014682B" w:rsidP="00EF1936">
      <w:pPr>
        <w:spacing w:line="360" w:lineRule="atLeast"/>
        <w:ind w:firstLine="720"/>
        <w:jc w:val="both"/>
        <w:rPr>
          <w:i/>
          <w:color w:val="002060"/>
        </w:rPr>
      </w:pPr>
      <w:r w:rsidRPr="004376E6">
        <w:rPr>
          <w:i/>
          <w:color w:val="002060"/>
        </w:rPr>
        <w:t>4.</w:t>
      </w:r>
      <w:r w:rsidRPr="004376E6">
        <w:rPr>
          <w:i/>
          <w:color w:val="002060"/>
          <w:lang w:val="vi-VN"/>
        </w:rPr>
        <w:t xml:space="preserve"> Kiểm toán các khoản đầu tư tài chính ngắn hạn và dài hạn: </w:t>
      </w:r>
    </w:p>
    <w:p w:rsidR="0014682B" w:rsidRPr="004376E6" w:rsidRDefault="0014682B" w:rsidP="00EF1936">
      <w:pPr>
        <w:spacing w:line="360" w:lineRule="atLeast"/>
        <w:ind w:firstLine="720"/>
        <w:jc w:val="both"/>
        <w:rPr>
          <w:color w:val="002060"/>
        </w:rPr>
      </w:pPr>
      <w:r w:rsidRPr="004376E6">
        <w:rPr>
          <w:color w:val="002060"/>
        </w:rPr>
        <w:t>- Thu thập các tài liệu hồ sơ làm cơ sở đánh giá, cụ thể: danh mục và sao kê các khoản đầu tư đến 31/12; kế hoạch đầu tư hàng năm; các quyết định phê duyệt của Hội đồng thành viên SCIC; phương án cơ cấu lại các danh mục đầu tư của SCIC; danh mục các đơn vị có vốn đầu tư chia cổ tức và không chia cổ tức trong năm;…</w:t>
      </w:r>
    </w:p>
    <w:p w:rsidR="0014682B" w:rsidRPr="004376E6" w:rsidRDefault="0014682B" w:rsidP="00EF1936">
      <w:pPr>
        <w:spacing w:line="360" w:lineRule="atLeast"/>
        <w:ind w:firstLine="720"/>
        <w:jc w:val="both"/>
        <w:rPr>
          <w:color w:val="002060"/>
        </w:rPr>
      </w:pPr>
      <w:r w:rsidRPr="004376E6">
        <w:rPr>
          <w:color w:val="002060"/>
        </w:rPr>
        <w:t xml:space="preserve">- Kiểm tra tính đầy đủ về mặt số lượng các tài liệu, biểu mẫu của trình tự thủ tục đầu tư: Hồ sơ đầu tư, Hồ sơ pháp lý dự án đầu </w:t>
      </w:r>
      <w:proofErr w:type="gramStart"/>
      <w:r w:rsidRPr="004376E6">
        <w:rPr>
          <w:color w:val="002060"/>
        </w:rPr>
        <w:t>tư,….</w:t>
      </w:r>
      <w:proofErr w:type="gramEnd"/>
    </w:p>
    <w:p w:rsidR="0014682B" w:rsidRPr="004376E6" w:rsidRDefault="0014682B" w:rsidP="00EF1936">
      <w:pPr>
        <w:pStyle w:val="BodyTextIndent"/>
        <w:spacing w:line="360" w:lineRule="atLeast"/>
        <w:ind w:firstLine="720"/>
        <w:rPr>
          <w:color w:val="002060"/>
        </w:rPr>
      </w:pPr>
      <w:r w:rsidRPr="004376E6">
        <w:rPr>
          <w:color w:val="002060"/>
        </w:rPr>
        <w:t>- Kiểm tra chất lượng khoản đầu tư</w:t>
      </w:r>
    </w:p>
    <w:p w:rsidR="0014682B" w:rsidRPr="004376E6" w:rsidRDefault="0014682B" w:rsidP="00EF1936">
      <w:pPr>
        <w:pStyle w:val="BodyTextIndent"/>
        <w:widowControl w:val="0"/>
        <w:spacing w:line="360" w:lineRule="atLeast"/>
        <w:ind w:firstLine="720"/>
        <w:rPr>
          <w:color w:val="002060"/>
        </w:rPr>
      </w:pPr>
      <w:r w:rsidRPr="004376E6">
        <w:rPr>
          <w:color w:val="002060"/>
        </w:rPr>
        <w:t xml:space="preserve">+ Đối chiếu sự khớp đúng của số liệu trên các tài liệu sau: Sao kê danh mục đầu tư, sổ kế toán chi tiết về các khoản đầu tư, Bảng cân đối tài khoản đến 31/12 năm BCTC được kiểm toán. Sau đó tiến hành chọn mẫu các các khoản đầu tư để kiểm tra các hồ sơ đầu </w:t>
      </w:r>
      <w:proofErr w:type="gramStart"/>
      <w:r w:rsidRPr="004376E6">
        <w:rPr>
          <w:color w:val="002060"/>
        </w:rPr>
        <w:t>tư</w:t>
      </w:r>
      <w:proofErr w:type="gramEnd"/>
      <w:r w:rsidRPr="004376E6">
        <w:rPr>
          <w:color w:val="002060"/>
        </w:rPr>
        <w:t xml:space="preserve">. </w:t>
      </w:r>
    </w:p>
    <w:p w:rsidR="0014682B" w:rsidRPr="004376E6" w:rsidRDefault="0014682B" w:rsidP="00EF1936">
      <w:pPr>
        <w:pStyle w:val="BodyTextIndent"/>
        <w:spacing w:line="360" w:lineRule="atLeast"/>
        <w:ind w:firstLine="720"/>
        <w:rPr>
          <w:color w:val="002060"/>
        </w:rPr>
      </w:pPr>
      <w:r w:rsidRPr="004376E6">
        <w:rPr>
          <w:color w:val="002060"/>
        </w:rPr>
        <w:t xml:space="preserve">+ Khi kiểm tra chi tiết đối với một hồ </w:t>
      </w:r>
      <w:proofErr w:type="gramStart"/>
      <w:r w:rsidRPr="004376E6">
        <w:rPr>
          <w:color w:val="002060"/>
        </w:rPr>
        <w:t>sơ</w:t>
      </w:r>
      <w:proofErr w:type="gramEnd"/>
      <w:r w:rsidRPr="004376E6">
        <w:rPr>
          <w:color w:val="002060"/>
        </w:rPr>
        <w:t xml:space="preserve"> đầu tư cần xem xét các nội dung sau:</w:t>
      </w:r>
    </w:p>
    <w:p w:rsidR="0014682B" w:rsidRPr="004376E6" w:rsidRDefault="0014682B" w:rsidP="00EF1936">
      <w:pPr>
        <w:pStyle w:val="BodyTextIndent"/>
        <w:spacing w:line="360" w:lineRule="atLeast"/>
        <w:ind w:firstLine="720"/>
        <w:rPr>
          <w:color w:val="002060"/>
        </w:rPr>
      </w:pPr>
      <w:r w:rsidRPr="004376E6">
        <w:rPr>
          <w:color w:val="002060"/>
        </w:rPr>
        <w:t xml:space="preserve">(i) Khoản đầu tư có được lập phương án đầu tư cụ thể và có được cấp có thẩm quyền phê duyệt </w:t>
      </w:r>
      <w:proofErr w:type="gramStart"/>
      <w:r w:rsidRPr="004376E6">
        <w:rPr>
          <w:color w:val="002060"/>
        </w:rPr>
        <w:t>theo</w:t>
      </w:r>
      <w:proofErr w:type="gramEnd"/>
      <w:r w:rsidRPr="004376E6">
        <w:rPr>
          <w:color w:val="002060"/>
        </w:rPr>
        <w:t xml:space="preserve"> quy định trong phân cấp của đơn vị không;</w:t>
      </w:r>
    </w:p>
    <w:p w:rsidR="0014682B" w:rsidRPr="004376E6" w:rsidRDefault="0014682B" w:rsidP="00EF1936">
      <w:pPr>
        <w:pStyle w:val="BodyTextIndent"/>
        <w:spacing w:line="360" w:lineRule="atLeast"/>
        <w:ind w:firstLine="720"/>
        <w:rPr>
          <w:color w:val="002060"/>
        </w:rPr>
      </w:pPr>
      <w:r w:rsidRPr="004376E6">
        <w:rPr>
          <w:color w:val="002060"/>
        </w:rPr>
        <w:t>(ii) Kiểm tra phương án trình đầu tư có nêu rõ tính khả thi, hiệu quả của dự án đầu tư, nguồn vốn đầu tư, tính pháp lý của dự án đầu tư và các vấn đề quan trọng khác liên quan đến dự án, các ý kiến đề xuất;</w:t>
      </w:r>
    </w:p>
    <w:p w:rsidR="0014682B" w:rsidRPr="004376E6" w:rsidRDefault="0014682B" w:rsidP="00EF1936">
      <w:pPr>
        <w:pStyle w:val="BodyTextIndent"/>
        <w:spacing w:line="360" w:lineRule="atLeast"/>
        <w:ind w:firstLine="720"/>
        <w:rPr>
          <w:color w:val="002060"/>
        </w:rPr>
      </w:pPr>
      <w:r w:rsidRPr="004376E6">
        <w:rPr>
          <w:color w:val="002060"/>
        </w:rPr>
        <w:t xml:space="preserve">(iii) Đối tượng đầu tư và số tiền đầu tư có phù hợp, có nằm trong kế hoạch sản xuất kinh doanh và nằm trong giới hạn theo tỷ lệ (lĩnh vực, ngành </w:t>
      </w:r>
      <w:proofErr w:type="gramStart"/>
      <w:r w:rsidRPr="004376E6">
        <w:rPr>
          <w:color w:val="002060"/>
        </w:rPr>
        <w:t>nghề ..</w:t>
      </w:r>
      <w:proofErr w:type="gramEnd"/>
      <w:r w:rsidRPr="004376E6">
        <w:rPr>
          <w:color w:val="002060"/>
        </w:rPr>
        <w:t>) quy định của đơn vị và của nhà nước hay không;</w:t>
      </w:r>
    </w:p>
    <w:p w:rsidR="0014682B" w:rsidRPr="004376E6" w:rsidRDefault="0014682B" w:rsidP="00EF1936">
      <w:pPr>
        <w:pStyle w:val="BodyTextIndent"/>
        <w:spacing w:line="360" w:lineRule="atLeast"/>
        <w:ind w:firstLine="720"/>
        <w:rPr>
          <w:color w:val="002060"/>
        </w:rPr>
      </w:pPr>
      <w:r w:rsidRPr="004376E6">
        <w:rPr>
          <w:color w:val="002060"/>
        </w:rPr>
        <w:t>(iv) Phương án đầu tư đã được thông qua ý kiến của của bộ phận thẩm định, quản lý rủi ro của đơn vị chưa, có ý kiến không chấp nhận đối với nội dung nào hay không; Phương án đầu tư đã được hội đồng đầu tư hoặc hội đồng quản trị cho ý kiến đánh giá chưa (nếu có), có ý kiến trái chiều nào không; Kiểm tra quyết định đầu tư được phê duyệt đã đúng phân cấp theo quy định chưa;</w:t>
      </w:r>
    </w:p>
    <w:p w:rsidR="0014682B" w:rsidRPr="004376E6" w:rsidRDefault="0014682B" w:rsidP="00EF1936">
      <w:pPr>
        <w:pStyle w:val="BodyTextIndent"/>
        <w:spacing w:line="360" w:lineRule="atLeast"/>
        <w:ind w:firstLine="720"/>
        <w:rPr>
          <w:color w:val="002060"/>
        </w:rPr>
      </w:pPr>
      <w:r w:rsidRPr="004376E6">
        <w:rPr>
          <w:color w:val="002060"/>
        </w:rPr>
        <w:t xml:space="preserve">(v) Sau khi đầu tư đã có các tài liệu, chứng từ xác nhận về phần vốn đầu tư chưa; Có thực hiện kiểm tra thường xuyên phương </w:t>
      </w:r>
      <w:proofErr w:type="gramStart"/>
      <w:r w:rsidRPr="004376E6">
        <w:rPr>
          <w:color w:val="002060"/>
        </w:rPr>
        <w:t>án</w:t>
      </w:r>
      <w:proofErr w:type="gramEnd"/>
      <w:r w:rsidRPr="004376E6">
        <w:rPr>
          <w:color w:val="002060"/>
        </w:rPr>
        <w:t xml:space="preserve"> đầu tư và đưa ra các đề xuất, kiến nghị kịp thời không;</w:t>
      </w:r>
    </w:p>
    <w:p w:rsidR="0014682B" w:rsidRPr="004376E6" w:rsidRDefault="0014682B" w:rsidP="00EF1936">
      <w:pPr>
        <w:pStyle w:val="BodyTextIndent"/>
        <w:spacing w:line="360" w:lineRule="atLeast"/>
        <w:ind w:firstLine="720"/>
        <w:rPr>
          <w:color w:val="002060"/>
          <w:spacing w:val="-4"/>
        </w:rPr>
      </w:pPr>
      <w:r w:rsidRPr="004376E6">
        <w:rPr>
          <w:color w:val="002060"/>
          <w:spacing w:val="-4"/>
        </w:rPr>
        <w:t xml:space="preserve">(vi) Đối với dự </w:t>
      </w:r>
      <w:proofErr w:type="gramStart"/>
      <w:r w:rsidRPr="004376E6">
        <w:rPr>
          <w:color w:val="002060"/>
          <w:spacing w:val="-4"/>
        </w:rPr>
        <w:t>án</w:t>
      </w:r>
      <w:proofErr w:type="gramEnd"/>
      <w:r w:rsidRPr="004376E6">
        <w:rPr>
          <w:color w:val="002060"/>
          <w:spacing w:val="-4"/>
        </w:rPr>
        <w:t xml:space="preserve"> đầu tư góp vốn có cử người đại diện phần vốn góp cần kiểm tra xem trách nhiệm của người đại diện đã hoàn thành nhiệm vụ được giao chưa.</w:t>
      </w:r>
    </w:p>
    <w:p w:rsidR="0014682B" w:rsidRPr="004376E6" w:rsidRDefault="0014682B" w:rsidP="00EF1936">
      <w:pPr>
        <w:pStyle w:val="BodyTextIndent"/>
        <w:spacing w:line="360" w:lineRule="atLeast"/>
        <w:ind w:firstLine="720"/>
        <w:rPr>
          <w:color w:val="002060"/>
        </w:rPr>
      </w:pPr>
      <w:r w:rsidRPr="004376E6">
        <w:rPr>
          <w:color w:val="002060"/>
        </w:rPr>
        <w:t xml:space="preserve">- Kiểm toán đánh giá khả năng </w:t>
      </w:r>
      <w:proofErr w:type="gramStart"/>
      <w:r w:rsidRPr="004376E6">
        <w:rPr>
          <w:color w:val="002060"/>
        </w:rPr>
        <w:t>thu</w:t>
      </w:r>
      <w:proofErr w:type="gramEnd"/>
      <w:r w:rsidRPr="004376E6">
        <w:rPr>
          <w:color w:val="002060"/>
        </w:rPr>
        <w:t xml:space="preserve"> hồi của khoản đầu tư</w:t>
      </w:r>
    </w:p>
    <w:p w:rsidR="0014682B" w:rsidRPr="004376E6" w:rsidRDefault="0014682B" w:rsidP="00EF1936">
      <w:pPr>
        <w:pStyle w:val="BodyTextIndent"/>
        <w:spacing w:line="360" w:lineRule="atLeast"/>
        <w:ind w:firstLine="720"/>
        <w:rPr>
          <w:color w:val="002060"/>
        </w:rPr>
      </w:pPr>
      <w:r w:rsidRPr="004376E6">
        <w:rPr>
          <w:color w:val="002060"/>
        </w:rPr>
        <w:t xml:space="preserve">+ Từ việc kiểm tra đánh giá thực trạng, tính tuân thủ pháp luật của khoản đầu tư đưa ra các đánh giá về khả năng </w:t>
      </w:r>
      <w:proofErr w:type="gramStart"/>
      <w:r w:rsidRPr="004376E6">
        <w:rPr>
          <w:color w:val="002060"/>
        </w:rPr>
        <w:t>thu</w:t>
      </w:r>
      <w:proofErr w:type="gramEnd"/>
      <w:r w:rsidRPr="004376E6">
        <w:rPr>
          <w:color w:val="002060"/>
        </w:rPr>
        <w:t xml:space="preserve"> hồi;</w:t>
      </w:r>
    </w:p>
    <w:p w:rsidR="0014682B" w:rsidRPr="004376E6" w:rsidRDefault="0014682B" w:rsidP="00EF1936">
      <w:pPr>
        <w:pStyle w:val="BodyTextIndent"/>
        <w:spacing w:line="360" w:lineRule="atLeast"/>
        <w:ind w:firstLine="720"/>
        <w:rPr>
          <w:color w:val="002060"/>
        </w:rPr>
      </w:pPr>
      <w:r w:rsidRPr="004376E6">
        <w:rPr>
          <w:color w:val="002060"/>
        </w:rPr>
        <w:t>+ Kiểm tra việc chấp hành các thỏa thuận, các nghĩa vụ của khoản đầu tư;</w:t>
      </w:r>
    </w:p>
    <w:p w:rsidR="0014682B" w:rsidRPr="004376E6" w:rsidRDefault="0014682B" w:rsidP="00EF1936">
      <w:pPr>
        <w:pStyle w:val="BodyTextIndent"/>
        <w:spacing w:line="360" w:lineRule="atLeast"/>
        <w:ind w:firstLine="720"/>
        <w:rPr>
          <w:color w:val="002060"/>
        </w:rPr>
      </w:pPr>
      <w:r w:rsidRPr="004376E6">
        <w:rPr>
          <w:color w:val="002060"/>
        </w:rPr>
        <w:t>+ Đánh giá tình hình thị trường, các yếu bên trong, bên ngoài, chủ quan và khách quan ảnh hưởng đến khoản đầu tư;</w:t>
      </w:r>
    </w:p>
    <w:p w:rsidR="0014682B" w:rsidRPr="004376E6" w:rsidRDefault="0014682B" w:rsidP="00EF1936">
      <w:pPr>
        <w:pStyle w:val="BodyTextIndent"/>
        <w:spacing w:line="360" w:lineRule="atLeast"/>
        <w:ind w:firstLine="720"/>
        <w:rPr>
          <w:color w:val="002060"/>
        </w:rPr>
      </w:pPr>
      <w:r w:rsidRPr="004376E6">
        <w:rPr>
          <w:color w:val="002060"/>
        </w:rPr>
        <w:t xml:space="preserve">+ Từ việc đánh giá khả năng </w:t>
      </w:r>
      <w:proofErr w:type="gramStart"/>
      <w:r w:rsidRPr="004376E6">
        <w:rPr>
          <w:color w:val="002060"/>
        </w:rPr>
        <w:t>thu</w:t>
      </w:r>
      <w:proofErr w:type="gramEnd"/>
      <w:r w:rsidRPr="004376E6">
        <w:rPr>
          <w:color w:val="002060"/>
        </w:rPr>
        <w:t xml:space="preserve"> hồi đưa ra các kiến nghị phù hợp và tính toán trích lập dự phòng theo quy định.</w:t>
      </w:r>
    </w:p>
    <w:p w:rsidR="0014682B" w:rsidRPr="004376E6" w:rsidRDefault="0014682B" w:rsidP="00EF1936">
      <w:pPr>
        <w:spacing w:line="360" w:lineRule="atLeast"/>
        <w:ind w:firstLine="720"/>
        <w:jc w:val="both"/>
        <w:rPr>
          <w:i/>
          <w:color w:val="002060"/>
        </w:rPr>
      </w:pPr>
      <w:r w:rsidRPr="004376E6">
        <w:rPr>
          <w:i/>
          <w:color w:val="002060"/>
        </w:rPr>
        <w:t>5.</w:t>
      </w:r>
      <w:r w:rsidRPr="004376E6">
        <w:rPr>
          <w:i/>
          <w:color w:val="002060"/>
          <w:lang w:val="vi-VN"/>
        </w:rPr>
        <w:t xml:space="preserve"> Kiểm toán doanh </w:t>
      </w:r>
      <w:proofErr w:type="gramStart"/>
      <w:r w:rsidRPr="004376E6">
        <w:rPr>
          <w:i/>
          <w:color w:val="002060"/>
          <w:lang w:val="vi-VN"/>
        </w:rPr>
        <w:t>thu</w:t>
      </w:r>
      <w:proofErr w:type="gramEnd"/>
      <w:r w:rsidRPr="004376E6">
        <w:rPr>
          <w:i/>
          <w:color w:val="002060"/>
          <w:lang w:val="vi-VN"/>
        </w:rPr>
        <w:t xml:space="preserve"> hoạt động đầu tư và kinh doanh vốn: </w:t>
      </w:r>
    </w:p>
    <w:p w:rsidR="0014682B" w:rsidRPr="004376E6" w:rsidRDefault="0014682B" w:rsidP="00EF1936">
      <w:pPr>
        <w:spacing w:line="360" w:lineRule="atLeast"/>
        <w:ind w:firstLine="720"/>
        <w:jc w:val="both"/>
        <w:rPr>
          <w:color w:val="002060"/>
        </w:rPr>
      </w:pPr>
      <w:r w:rsidRPr="004376E6">
        <w:rPr>
          <w:color w:val="002060"/>
        </w:rPr>
        <w:t xml:space="preserve">- </w:t>
      </w:r>
      <w:r w:rsidRPr="004376E6">
        <w:rPr>
          <w:color w:val="002060"/>
          <w:lang w:val="vi-VN"/>
        </w:rPr>
        <w:t xml:space="preserve">Việc hạch toán đúng, đủ các khoản doanh </w:t>
      </w:r>
      <w:proofErr w:type="gramStart"/>
      <w:r w:rsidRPr="004376E6">
        <w:rPr>
          <w:color w:val="002060"/>
          <w:lang w:val="vi-VN"/>
        </w:rPr>
        <w:t>thu</w:t>
      </w:r>
      <w:proofErr w:type="gramEnd"/>
      <w:r w:rsidRPr="004376E6">
        <w:rPr>
          <w:color w:val="002060"/>
          <w:lang w:val="vi-VN"/>
        </w:rPr>
        <w:t xml:space="preserve"> phát sinh trong năm: doanh thu cổ tức lợi nhuận được chia, doanh thu từ việc bán, thoái các khoản đầu tư, doanh thu từ lãi tiền gửi, doanh thu khác...</w:t>
      </w:r>
    </w:p>
    <w:p w:rsidR="0014682B" w:rsidRPr="004376E6" w:rsidRDefault="0014682B" w:rsidP="00EF1936">
      <w:pPr>
        <w:spacing w:line="360" w:lineRule="atLeast"/>
        <w:ind w:firstLine="720"/>
        <w:jc w:val="both"/>
        <w:rPr>
          <w:color w:val="002060"/>
        </w:rPr>
      </w:pPr>
      <w:r w:rsidRPr="004376E6">
        <w:rPr>
          <w:color w:val="002060"/>
        </w:rPr>
        <w:t xml:space="preserve">+ Đối chiếu số liệu tổng hợp </w:t>
      </w:r>
      <w:proofErr w:type="gramStart"/>
      <w:r w:rsidRPr="004376E6">
        <w:rPr>
          <w:color w:val="002060"/>
        </w:rPr>
        <w:t>theo</w:t>
      </w:r>
      <w:proofErr w:type="gramEnd"/>
      <w:r w:rsidRPr="004376E6">
        <w:rPr>
          <w:color w:val="002060"/>
        </w:rPr>
        <w:t xml:space="preserve"> dõi doanh thu từ việc bán/thoái và các doanh thu khác của các ban đầu tư/chi nhánh với số liệu thu thập từ phòng kế toán tài chính;</w:t>
      </w:r>
    </w:p>
    <w:p w:rsidR="0014682B" w:rsidRPr="004376E6" w:rsidRDefault="0014682B" w:rsidP="00EF1936">
      <w:pPr>
        <w:spacing w:line="360" w:lineRule="atLeast"/>
        <w:ind w:firstLine="720"/>
        <w:jc w:val="both"/>
        <w:rPr>
          <w:color w:val="002060"/>
        </w:rPr>
      </w:pPr>
      <w:r w:rsidRPr="004376E6">
        <w:rPr>
          <w:color w:val="002060"/>
        </w:rPr>
        <w:t xml:space="preserve">+ Chọn mẫu một số khoản doanh </w:t>
      </w:r>
      <w:proofErr w:type="gramStart"/>
      <w:r w:rsidRPr="004376E6">
        <w:rPr>
          <w:color w:val="002060"/>
        </w:rPr>
        <w:t>thu</w:t>
      </w:r>
      <w:proofErr w:type="gramEnd"/>
      <w:r w:rsidRPr="004376E6">
        <w:rPr>
          <w:color w:val="002060"/>
        </w:rPr>
        <w:t xml:space="preserve"> lớn/bất thường trong năm (tùy theo xét đoán của KTV) để kiểm tra chứng từ chi tiết.</w:t>
      </w:r>
    </w:p>
    <w:p w:rsidR="0014682B" w:rsidRPr="004376E6" w:rsidRDefault="0014682B" w:rsidP="00EF1936">
      <w:pPr>
        <w:widowControl w:val="0"/>
        <w:spacing w:line="360" w:lineRule="atLeast"/>
        <w:ind w:firstLine="720"/>
        <w:jc w:val="both"/>
        <w:rPr>
          <w:color w:val="002060"/>
          <w:lang w:val="vi-VN"/>
        </w:rPr>
      </w:pPr>
      <w:r w:rsidRPr="004376E6">
        <w:rPr>
          <w:color w:val="002060"/>
        </w:rPr>
        <w:t xml:space="preserve">- </w:t>
      </w:r>
      <w:r w:rsidRPr="004376E6">
        <w:rPr>
          <w:color w:val="002060"/>
          <w:lang w:val="vi-VN"/>
        </w:rPr>
        <w:t xml:space="preserve">Chú ý thời điểm hạch toán các loại doanh thu, các khoản doanh thu hạch toán trên tài khoản công nợ để chuyển doanh thu sang năm sau (Thông tư số 220/2013/TT-BTC về hướng dẫn thực hiện một số điều của Nghị định 71/2013/NĐ-CP ngày 11/7/2013 của Chính phủ về đầu tư vốn nhà nước vào doanh nghiệp và quản lý tài chính đối với doanh nghiệp do nhà nước nắm giữ 100% vốn điều lệ; Nghị định 151/2013/NĐ-CP về chức năng nhiệm vụ và cơ chế hoạt động của </w:t>
      </w:r>
      <w:r w:rsidRPr="004376E6">
        <w:rPr>
          <w:color w:val="002060"/>
        </w:rPr>
        <w:t>SCIC; Quyết định số 3369/QĐ-BTC ngày 31/12/2014 về việc ban hành quy chế quản lý tài chính của SCIC</w:t>
      </w:r>
      <w:r w:rsidRPr="004376E6">
        <w:rPr>
          <w:color w:val="002060"/>
          <w:lang w:val="vi-VN"/>
        </w:rPr>
        <w:t>).</w:t>
      </w:r>
    </w:p>
    <w:p w:rsidR="0014682B" w:rsidRPr="004376E6" w:rsidRDefault="0014682B" w:rsidP="00EF1936">
      <w:pPr>
        <w:pStyle w:val="BodyTextIndent2"/>
        <w:widowControl w:val="0"/>
        <w:spacing w:after="0" w:line="360" w:lineRule="atLeast"/>
        <w:ind w:left="0" w:right="-28" w:firstLine="720"/>
        <w:jc w:val="both"/>
        <w:rPr>
          <w:i/>
          <w:color w:val="002060"/>
        </w:rPr>
      </w:pPr>
      <w:r w:rsidRPr="004376E6">
        <w:rPr>
          <w:i/>
          <w:color w:val="002060"/>
        </w:rPr>
        <w:t xml:space="preserve">6. </w:t>
      </w:r>
      <w:r w:rsidRPr="004376E6">
        <w:rPr>
          <w:i/>
          <w:color w:val="002060"/>
          <w:lang w:val="vi-VN"/>
        </w:rPr>
        <w:t xml:space="preserve">Kiểm toán nợ phải </w:t>
      </w:r>
      <w:proofErr w:type="gramStart"/>
      <w:r w:rsidRPr="004376E6">
        <w:rPr>
          <w:i/>
          <w:color w:val="002060"/>
          <w:lang w:val="vi-VN"/>
        </w:rPr>
        <w:t>thu</w:t>
      </w:r>
      <w:proofErr w:type="gramEnd"/>
      <w:r w:rsidRPr="004376E6">
        <w:rPr>
          <w:i/>
          <w:color w:val="002060"/>
          <w:lang w:val="vi-VN"/>
        </w:rPr>
        <w:t xml:space="preserve">, nợ phải trả: </w:t>
      </w:r>
    </w:p>
    <w:p w:rsidR="0014682B" w:rsidRPr="004376E6" w:rsidRDefault="0014682B" w:rsidP="00EF1936">
      <w:pPr>
        <w:pStyle w:val="BodyTextIndent2"/>
        <w:widowControl w:val="0"/>
        <w:spacing w:after="0" w:line="360" w:lineRule="atLeast"/>
        <w:ind w:left="0" w:right="-28" w:firstLine="720"/>
        <w:jc w:val="both"/>
        <w:rPr>
          <w:color w:val="002060"/>
        </w:rPr>
      </w:pPr>
      <w:r w:rsidRPr="004376E6">
        <w:rPr>
          <w:color w:val="002060"/>
        </w:rPr>
        <w:t xml:space="preserve">- </w:t>
      </w:r>
      <w:r w:rsidRPr="004376E6">
        <w:rPr>
          <w:color w:val="002060"/>
          <w:lang w:val="vi-VN"/>
        </w:rPr>
        <w:t>Tập trung kiểm toán việc theo dõi, quản lý, phân loại, đối chiếu xác nhận công nợ phải thu, phải trả cuối năm</w:t>
      </w:r>
      <w:r w:rsidRPr="004376E6">
        <w:rPr>
          <w:color w:val="002060"/>
        </w:rPr>
        <w:t>,</w:t>
      </w:r>
      <w:r w:rsidRPr="004376E6">
        <w:rPr>
          <w:color w:val="002060"/>
          <w:lang w:val="vi-VN"/>
        </w:rPr>
        <w:t xml:space="preserve"> tình hình thực hiện chi trả, thu hồi công nợ, chú tr</w:t>
      </w:r>
      <w:r w:rsidRPr="004376E6">
        <w:rPr>
          <w:color w:val="002060"/>
        </w:rPr>
        <w:t>ọ</w:t>
      </w:r>
      <w:r w:rsidRPr="004376E6">
        <w:rPr>
          <w:color w:val="002060"/>
          <w:lang w:val="vi-VN"/>
        </w:rPr>
        <w:t xml:space="preserve">ng xác định công nợ phải thu về cổ tức các doanh nghiệp quản lý đầu tư, công nợ thu nộp </w:t>
      </w:r>
      <w:r w:rsidRPr="004376E6">
        <w:rPr>
          <w:color w:val="002060"/>
        </w:rPr>
        <w:t>Q</w:t>
      </w:r>
      <w:r w:rsidRPr="004376E6">
        <w:rPr>
          <w:color w:val="002060"/>
          <w:lang w:val="vi-VN"/>
        </w:rPr>
        <w:t xml:space="preserve">uỹ HTSXDN. Xác định các khoản nợ tồn đọng lâu ngày và xem xét ghi nhận đánh giá các biện pháp để xử lý. </w:t>
      </w:r>
    </w:p>
    <w:p w:rsidR="0014682B" w:rsidRPr="004376E6" w:rsidRDefault="0014682B" w:rsidP="00EF1936">
      <w:pPr>
        <w:pStyle w:val="BodyTextIndent2"/>
        <w:spacing w:after="0" w:line="360" w:lineRule="atLeast"/>
        <w:ind w:left="0" w:right="-28" w:firstLine="720"/>
        <w:jc w:val="both"/>
        <w:rPr>
          <w:color w:val="002060"/>
        </w:rPr>
      </w:pPr>
      <w:r w:rsidRPr="004376E6">
        <w:rPr>
          <w:color w:val="002060"/>
        </w:rPr>
        <w:t xml:space="preserve">- Phân tích biến động số dư công nợ phải thu/phải trả tại thời điểm 31/12 năm được kiểm toán với số dư tại thời điểm 31/12 năm trước </w:t>
      </w:r>
      <w:proofErr w:type="gramStart"/>
      <w:r w:rsidRPr="004376E6">
        <w:rPr>
          <w:color w:val="002060"/>
        </w:rPr>
        <w:t>theo</w:t>
      </w:r>
      <w:proofErr w:type="gramEnd"/>
      <w:r w:rsidRPr="004376E6">
        <w:rPr>
          <w:color w:val="002060"/>
        </w:rPr>
        <w:t xml:space="preserve"> đối tượng, từ đó phát hiện ra những biến động bất thường (nếu có).</w:t>
      </w:r>
    </w:p>
    <w:p w:rsidR="0014682B" w:rsidRPr="004376E6" w:rsidRDefault="0014682B" w:rsidP="00EF1936">
      <w:pPr>
        <w:pStyle w:val="BodyTextIndent2"/>
        <w:spacing w:after="0" w:line="360" w:lineRule="atLeast"/>
        <w:ind w:left="0" w:right="-28" w:firstLine="720"/>
        <w:jc w:val="both"/>
        <w:rPr>
          <w:color w:val="002060"/>
        </w:rPr>
      </w:pPr>
      <w:r w:rsidRPr="004376E6">
        <w:rPr>
          <w:color w:val="002060"/>
        </w:rPr>
        <w:t xml:space="preserve">- Đối chiếu sổ chi tiết tài khoản phải thu/phải trả tại thời điểm 31/12 với sao kê chi tiết công nợ phải thu/phải trả </w:t>
      </w:r>
      <w:proofErr w:type="gramStart"/>
      <w:r w:rsidRPr="004376E6">
        <w:rPr>
          <w:color w:val="002060"/>
        </w:rPr>
        <w:t>theo</w:t>
      </w:r>
      <w:proofErr w:type="gramEnd"/>
      <w:r w:rsidRPr="004376E6">
        <w:rPr>
          <w:color w:val="002060"/>
        </w:rPr>
        <w:t xml:space="preserve"> đối tượng tại thời điểm 31/12 và số dư trên báo cáo tài chính. Thu thập các xác nhận công nợ của đơn vị với các bên liên quan và xác nhận của kiểm toán độc lập gửi tại thời điểm 31/12 sau đó đối chiếu với sao kê chi tiết công nợ theo đối tượng. </w:t>
      </w:r>
    </w:p>
    <w:p w:rsidR="0014682B" w:rsidRPr="004376E6" w:rsidRDefault="0014682B" w:rsidP="00EF1936">
      <w:pPr>
        <w:pStyle w:val="BodyTextIndent2"/>
        <w:spacing w:after="0" w:line="360" w:lineRule="atLeast"/>
        <w:ind w:left="0" w:right="-28" w:firstLine="720"/>
        <w:jc w:val="both"/>
        <w:rPr>
          <w:color w:val="002060"/>
        </w:rPr>
      </w:pPr>
      <w:r w:rsidRPr="004376E6">
        <w:rPr>
          <w:color w:val="002060"/>
        </w:rPr>
        <w:t xml:space="preserve">- Kiểm tra chi tiết các tài liệu bổ trợ và </w:t>
      </w:r>
      <w:proofErr w:type="gramStart"/>
      <w:r w:rsidRPr="004376E6">
        <w:rPr>
          <w:color w:val="002060"/>
        </w:rPr>
        <w:t>thu</w:t>
      </w:r>
      <w:proofErr w:type="gramEnd"/>
      <w:r w:rsidRPr="004376E6">
        <w:rPr>
          <w:color w:val="002060"/>
        </w:rPr>
        <w:t xml:space="preserve"> thập bằng chứng để chứng minh cho những nghi ngờ về tính đúng đắn của số dư tài khoản phải thu/phải trả tại thời điểm 31/12. </w:t>
      </w:r>
    </w:p>
    <w:p w:rsidR="0014682B" w:rsidRPr="004376E6" w:rsidRDefault="0014682B" w:rsidP="00EF1936">
      <w:pPr>
        <w:pStyle w:val="BodyTextIndent2"/>
        <w:spacing w:after="0" w:line="360" w:lineRule="atLeast"/>
        <w:ind w:left="0" w:right="-28" w:firstLine="720"/>
        <w:jc w:val="both"/>
        <w:rPr>
          <w:color w:val="002060"/>
        </w:rPr>
      </w:pPr>
      <w:r w:rsidRPr="004376E6">
        <w:rPr>
          <w:color w:val="002060"/>
        </w:rPr>
        <w:t xml:space="preserve">- Đối với công nợ phải </w:t>
      </w:r>
      <w:proofErr w:type="gramStart"/>
      <w:r w:rsidRPr="004376E6">
        <w:rPr>
          <w:color w:val="002060"/>
        </w:rPr>
        <w:t>thu</w:t>
      </w:r>
      <w:proofErr w:type="gramEnd"/>
      <w:r w:rsidRPr="004376E6">
        <w:rPr>
          <w:color w:val="002060"/>
        </w:rPr>
        <w:t xml:space="preserve"> về Quỹ HTSXDN cần đối chiếu với các quy định riêng về việc quản lý, theo dõi đối với Quỹ HTSXDN.</w:t>
      </w:r>
    </w:p>
    <w:p w:rsidR="0014682B" w:rsidRPr="004376E6" w:rsidRDefault="0014682B" w:rsidP="00EF1936">
      <w:pPr>
        <w:pStyle w:val="BodyTextIndent2"/>
        <w:spacing w:after="0" w:line="360" w:lineRule="atLeast"/>
        <w:ind w:left="0" w:right="-28" w:firstLine="720"/>
        <w:jc w:val="both"/>
        <w:rPr>
          <w:color w:val="002060"/>
        </w:rPr>
      </w:pPr>
      <w:r w:rsidRPr="004376E6">
        <w:rPr>
          <w:color w:val="002060"/>
        </w:rPr>
        <w:t>- Kiểm tra các tài liệu thanh toán sau kỳ (quý I của năm sau) để chứng minh tính đúng đắn, đầy đủ của số dư công nợ tại thời điểm 31/12.</w:t>
      </w:r>
    </w:p>
    <w:p w:rsidR="0014682B" w:rsidRPr="004376E6" w:rsidRDefault="0014682B" w:rsidP="00EF1936">
      <w:pPr>
        <w:pStyle w:val="BodyTextIndent2"/>
        <w:spacing w:after="0" w:line="360" w:lineRule="atLeast"/>
        <w:ind w:left="0" w:right="-28" w:firstLine="720"/>
        <w:jc w:val="both"/>
        <w:rPr>
          <w:color w:val="002060"/>
        </w:rPr>
      </w:pPr>
      <w:r w:rsidRPr="004376E6">
        <w:rPr>
          <w:color w:val="002060"/>
        </w:rPr>
        <w:t xml:space="preserve">- Việc tính và trích lập dự phòng nợ phải thu khó đòi: Kiểm tra bảng tính chi tiết số dự phòng nợ phải thu khó đòi; sau đó KTV tự tính toán lại trên cơ sở các quy </w:t>
      </w:r>
      <w:proofErr w:type="gramStart"/>
      <w:r w:rsidRPr="004376E6">
        <w:rPr>
          <w:color w:val="002060"/>
        </w:rPr>
        <w:t>định  của</w:t>
      </w:r>
      <w:proofErr w:type="gramEnd"/>
      <w:r w:rsidRPr="004376E6">
        <w:rPr>
          <w:color w:val="002060"/>
        </w:rPr>
        <w:t xml:space="preserve"> pháp luật liên quan để so sánh với số liệu đơn vị đã trích để phát hiện các chênh lệch (nếu có).</w:t>
      </w:r>
    </w:p>
    <w:p w:rsidR="0014682B" w:rsidRPr="004376E6" w:rsidRDefault="007E45B8" w:rsidP="00EF1936">
      <w:pPr>
        <w:pStyle w:val="BodyTextIndent2"/>
        <w:widowControl w:val="0"/>
        <w:spacing w:after="0" w:line="360" w:lineRule="atLeast"/>
        <w:ind w:left="0" w:firstLine="720"/>
        <w:jc w:val="both"/>
        <w:rPr>
          <w:i/>
          <w:color w:val="002060"/>
          <w:lang w:val="es-ES_tradnl"/>
        </w:rPr>
      </w:pPr>
      <w:r>
        <w:rPr>
          <w:i/>
          <w:color w:val="002060"/>
          <w:lang w:val="es-ES_tradnl"/>
        </w:rPr>
        <w:t>7</w:t>
      </w:r>
      <w:r w:rsidR="0014682B" w:rsidRPr="004376E6">
        <w:rPr>
          <w:i/>
          <w:color w:val="002060"/>
          <w:lang w:val="es-ES_tradnl"/>
        </w:rPr>
        <w:t>. Kiểm toán đánh giá tính kinh tế, hiệu quả, hiệu lực trong hoạt động của SCIC</w:t>
      </w:r>
    </w:p>
    <w:p w:rsidR="0014682B" w:rsidRPr="004376E6" w:rsidRDefault="0014682B" w:rsidP="00EF1936">
      <w:pPr>
        <w:pStyle w:val="BodyTextIndent2"/>
        <w:widowControl w:val="0"/>
        <w:spacing w:after="0" w:line="360" w:lineRule="atLeast"/>
        <w:ind w:left="0" w:firstLine="720"/>
        <w:jc w:val="both"/>
        <w:rPr>
          <w:noProof/>
          <w:color w:val="002060"/>
          <w:lang w:val="es-ES_tradnl"/>
        </w:rPr>
      </w:pPr>
      <w:r w:rsidRPr="004376E6">
        <w:rPr>
          <w:color w:val="002060"/>
          <w:lang w:val="es-ES_tradnl"/>
        </w:rPr>
        <w:t>- Ngoài các phương pháp kiểm toán quy định tại Hệ thống chuẩn mực kiểm toán Nhà nước, KTV cần lựa chọn các tiêu chí kiểm toán hoạt động phù hợp để đánh giá tính kinh tế, hiệu quả, hiệu lực hoạt động của các đơn vị được kiểm toán, theo đó dự kiến đánh giá một số tiêu chí sau:</w:t>
      </w:r>
      <w:r w:rsidRPr="004376E6">
        <w:rPr>
          <w:noProof/>
          <w:color w:val="002060"/>
          <w:lang w:val="vi-VN"/>
        </w:rPr>
        <w:t xml:space="preserve"> </w:t>
      </w:r>
      <w:r w:rsidRPr="004376E6">
        <w:rPr>
          <w:noProof/>
          <w:color w:val="002060"/>
          <w:lang w:val="es-ES_tradnl"/>
        </w:rPr>
        <w:t>Đ</w:t>
      </w:r>
      <w:r w:rsidRPr="004376E6">
        <w:rPr>
          <w:noProof/>
          <w:color w:val="002060"/>
          <w:lang w:val="vi-VN"/>
        </w:rPr>
        <w:t xml:space="preserve">ánh giá </w:t>
      </w:r>
      <w:r w:rsidRPr="004376E6">
        <w:rPr>
          <w:noProof/>
          <w:color w:val="002060"/>
          <w:lang w:val="es-ES_tradnl"/>
        </w:rPr>
        <w:t xml:space="preserve">về tình hình tài chính và </w:t>
      </w:r>
      <w:r w:rsidRPr="004376E6">
        <w:rPr>
          <w:noProof/>
          <w:color w:val="002060"/>
          <w:lang w:val="vi-VN"/>
        </w:rPr>
        <w:t xml:space="preserve">hiệu quả hoạt động </w:t>
      </w:r>
      <w:r w:rsidRPr="004376E6">
        <w:rPr>
          <w:noProof/>
          <w:color w:val="002060"/>
          <w:lang w:val="es-ES_tradnl"/>
        </w:rPr>
        <w:t xml:space="preserve">SXKD </w:t>
      </w:r>
      <w:r w:rsidRPr="004376E6">
        <w:rPr>
          <w:noProof/>
          <w:color w:val="002060"/>
          <w:lang w:val="vi-VN"/>
        </w:rPr>
        <w:t>của doanh nghiệp</w:t>
      </w:r>
      <w:r w:rsidRPr="004376E6">
        <w:rPr>
          <w:noProof/>
          <w:color w:val="002060"/>
        </w:rPr>
        <w:t xml:space="preserve"> như</w:t>
      </w:r>
      <w:r w:rsidRPr="004376E6">
        <w:rPr>
          <w:noProof/>
          <w:color w:val="002060"/>
          <w:lang w:val="es-ES_tradnl"/>
        </w:rPr>
        <w:t xml:space="preserve"> t</w:t>
      </w:r>
      <w:r w:rsidRPr="004376E6">
        <w:rPr>
          <w:bCs/>
          <w:color w:val="002060"/>
          <w:lang w:val="es-ES_tradnl"/>
        </w:rPr>
        <w:t>ỷ suất lợi nhuận trên tài sản (ROA), tỷ suất lợi nhuận trên vốn chủ sở hữu (ROE), tỷ lệ tăn</w:t>
      </w:r>
      <w:bookmarkStart w:id="0" w:name="_GoBack"/>
      <w:bookmarkEnd w:id="0"/>
      <w:r w:rsidRPr="004376E6">
        <w:rPr>
          <w:bCs/>
          <w:color w:val="002060"/>
          <w:lang w:val="es-ES_tradnl"/>
        </w:rPr>
        <w:t>g trưởng của doanh thu; khả năng thanh toán nhanh, khả năng thanh toán hiện thời, hệ số nợ phải trả/vốn chủ sử hữu;</w:t>
      </w:r>
      <w:r w:rsidRPr="004376E6">
        <w:rPr>
          <w:noProof/>
          <w:color w:val="002060"/>
          <w:lang w:val="es-ES_tradnl"/>
        </w:rPr>
        <w:t>….</w:t>
      </w:r>
    </w:p>
    <w:p w:rsidR="0014682B" w:rsidRPr="004376E6" w:rsidRDefault="0014682B" w:rsidP="00EF1936">
      <w:pPr>
        <w:pStyle w:val="BodyTextIndent2"/>
        <w:widowControl w:val="0"/>
        <w:spacing w:after="0" w:line="360" w:lineRule="atLeast"/>
        <w:ind w:left="0" w:firstLine="720"/>
        <w:jc w:val="both"/>
        <w:rPr>
          <w:bCs/>
          <w:color w:val="002060"/>
          <w:lang w:val="es-ES_tradnl"/>
        </w:rPr>
      </w:pPr>
      <w:r w:rsidRPr="004376E6">
        <w:rPr>
          <w:bCs/>
          <w:color w:val="002060"/>
          <w:lang w:val="es-ES_tradnl"/>
        </w:rPr>
        <w:t>- KTV sử dụng dữ liệu của năm được kiểm toán để so sánh với dữ liệu của các năm trước, sau đó tiến hành phân tích, đánh giá xu hướng thay đổi, nguyên nhân và những thông tin cần lưu ý phục vụ cho việc đưa ra các kiến nghị đổi mới công tác quản lý của đơn vị (nếu có).</w:t>
      </w:r>
    </w:p>
    <w:p w:rsidR="0014682B" w:rsidRPr="004376E6" w:rsidRDefault="0014682B" w:rsidP="00EF1936">
      <w:pPr>
        <w:spacing w:line="360" w:lineRule="atLeast"/>
        <w:ind w:firstLine="720"/>
        <w:jc w:val="both"/>
        <w:rPr>
          <w:bCs/>
          <w:color w:val="002060"/>
          <w:lang w:val="es-ES_tradnl"/>
        </w:rPr>
      </w:pPr>
      <w:r w:rsidRPr="004376E6">
        <w:rPr>
          <w:bCs/>
          <w:color w:val="002060"/>
          <w:lang w:val="es-ES_tradnl"/>
        </w:rPr>
        <w:t xml:space="preserve">- KTV đánh giá về mức độ bảo toàn vốn: Tính theo hệ số bảo toàn vốn (hệ số H): </w:t>
      </w:r>
    </w:p>
    <w:p w:rsidR="0014682B" w:rsidRPr="004376E6" w:rsidRDefault="0014682B" w:rsidP="00EF1936">
      <w:pPr>
        <w:spacing w:line="360" w:lineRule="atLeast"/>
        <w:ind w:firstLine="720"/>
        <w:jc w:val="both"/>
        <w:rPr>
          <w:bCs/>
          <w:color w:val="002060"/>
          <w:lang w:val="es-ES_tradnl"/>
        </w:rPr>
      </w:pPr>
    </w:p>
    <w:tbl>
      <w:tblPr>
        <w:tblW w:w="0" w:type="auto"/>
        <w:tblLook w:val="01E0" w:firstRow="1" w:lastRow="1" w:firstColumn="1" w:lastColumn="1" w:noHBand="0" w:noVBand="0"/>
      </w:tblPr>
      <w:tblGrid>
        <w:gridCol w:w="468"/>
        <w:gridCol w:w="374"/>
        <w:gridCol w:w="7673"/>
      </w:tblGrid>
      <w:tr w:rsidR="00EF1936" w:rsidRPr="004376E6" w:rsidTr="00D12DCC">
        <w:tc>
          <w:tcPr>
            <w:tcW w:w="468" w:type="dxa"/>
            <w:vMerge w:val="restart"/>
            <w:vAlign w:val="center"/>
            <w:hideMark/>
          </w:tcPr>
          <w:p w:rsidR="0014682B" w:rsidRPr="004376E6" w:rsidRDefault="0014682B" w:rsidP="00EF1936">
            <w:pPr>
              <w:spacing w:line="360" w:lineRule="atLeast"/>
              <w:ind w:firstLine="720"/>
              <w:jc w:val="both"/>
              <w:rPr>
                <w:bCs/>
                <w:color w:val="002060"/>
                <w:lang w:val="es-ES_tradnl"/>
              </w:rPr>
            </w:pPr>
            <w:r w:rsidRPr="004376E6">
              <w:rPr>
                <w:bCs/>
                <w:color w:val="002060"/>
                <w:lang w:val="es-ES_tradnl"/>
              </w:rPr>
              <w:t>H</w:t>
            </w:r>
          </w:p>
        </w:tc>
        <w:tc>
          <w:tcPr>
            <w:tcW w:w="374" w:type="dxa"/>
            <w:vMerge w:val="restart"/>
            <w:vAlign w:val="center"/>
            <w:hideMark/>
          </w:tcPr>
          <w:p w:rsidR="0014682B" w:rsidRPr="004376E6" w:rsidRDefault="0014682B" w:rsidP="00EF1936">
            <w:pPr>
              <w:spacing w:line="360" w:lineRule="atLeast"/>
              <w:ind w:firstLine="720"/>
              <w:jc w:val="both"/>
              <w:rPr>
                <w:bCs/>
                <w:color w:val="002060"/>
                <w:lang w:val="es-ES_tradnl"/>
              </w:rPr>
            </w:pPr>
            <w:r w:rsidRPr="004376E6">
              <w:rPr>
                <w:bCs/>
                <w:color w:val="002060"/>
                <w:lang w:val="es-ES_tradnl"/>
              </w:rPr>
              <w:t>=</w:t>
            </w:r>
          </w:p>
        </w:tc>
        <w:tc>
          <w:tcPr>
            <w:tcW w:w="7673" w:type="dxa"/>
            <w:tcBorders>
              <w:top w:val="nil"/>
              <w:left w:val="nil"/>
              <w:bottom w:val="single" w:sz="4" w:space="0" w:color="auto"/>
              <w:right w:val="nil"/>
            </w:tcBorders>
            <w:vAlign w:val="center"/>
            <w:hideMark/>
          </w:tcPr>
          <w:p w:rsidR="0014682B" w:rsidRPr="004376E6" w:rsidRDefault="0014682B" w:rsidP="00EF1936">
            <w:pPr>
              <w:spacing w:line="360" w:lineRule="atLeast"/>
              <w:ind w:firstLine="720"/>
              <w:jc w:val="center"/>
              <w:rPr>
                <w:bCs/>
                <w:color w:val="002060"/>
                <w:lang w:val="es-ES_tradnl"/>
              </w:rPr>
            </w:pPr>
            <w:r w:rsidRPr="004376E6">
              <w:rPr>
                <w:bCs/>
                <w:color w:val="002060"/>
                <w:lang w:val="es-ES_tradnl"/>
              </w:rPr>
              <w:t xml:space="preserve">Vốn chủ sở hữu của Công ty tại thời điểm báo cáo                                                                                        </w:t>
            </w:r>
          </w:p>
        </w:tc>
      </w:tr>
      <w:tr w:rsidR="0014682B" w:rsidRPr="004376E6" w:rsidTr="00D12DCC">
        <w:tc>
          <w:tcPr>
            <w:tcW w:w="0" w:type="auto"/>
            <w:vMerge/>
            <w:vAlign w:val="center"/>
            <w:hideMark/>
          </w:tcPr>
          <w:p w:rsidR="0014682B" w:rsidRPr="004376E6" w:rsidRDefault="0014682B" w:rsidP="00EF1936">
            <w:pPr>
              <w:spacing w:line="360" w:lineRule="atLeast"/>
              <w:ind w:firstLine="720"/>
              <w:rPr>
                <w:bCs/>
                <w:color w:val="002060"/>
                <w:lang w:val="es-ES_tradnl"/>
              </w:rPr>
            </w:pPr>
          </w:p>
        </w:tc>
        <w:tc>
          <w:tcPr>
            <w:tcW w:w="0" w:type="auto"/>
            <w:vMerge/>
            <w:vAlign w:val="center"/>
            <w:hideMark/>
          </w:tcPr>
          <w:p w:rsidR="0014682B" w:rsidRPr="004376E6" w:rsidRDefault="0014682B" w:rsidP="00EF1936">
            <w:pPr>
              <w:spacing w:line="360" w:lineRule="atLeast"/>
              <w:ind w:firstLine="720"/>
              <w:rPr>
                <w:bCs/>
                <w:color w:val="002060"/>
                <w:lang w:val="es-ES_tradnl"/>
              </w:rPr>
            </w:pPr>
          </w:p>
        </w:tc>
        <w:tc>
          <w:tcPr>
            <w:tcW w:w="7673" w:type="dxa"/>
            <w:tcBorders>
              <w:top w:val="single" w:sz="4" w:space="0" w:color="auto"/>
              <w:left w:val="nil"/>
              <w:bottom w:val="nil"/>
              <w:right w:val="nil"/>
            </w:tcBorders>
            <w:vAlign w:val="center"/>
            <w:hideMark/>
          </w:tcPr>
          <w:p w:rsidR="0014682B" w:rsidRPr="004376E6" w:rsidRDefault="0014682B" w:rsidP="00EF1936">
            <w:pPr>
              <w:spacing w:line="360" w:lineRule="atLeast"/>
              <w:ind w:firstLine="720"/>
              <w:jc w:val="center"/>
              <w:rPr>
                <w:bCs/>
                <w:color w:val="002060"/>
                <w:lang w:val="es-ES_tradnl"/>
              </w:rPr>
            </w:pPr>
            <w:r w:rsidRPr="004376E6">
              <w:rPr>
                <w:bCs/>
                <w:color w:val="002060"/>
                <w:lang w:val="es-ES_tradnl"/>
              </w:rPr>
              <w:t>Vốn chủ sở hữu của Công ty cuối kỳ trước liền kề với kỳ báo cáo</w:t>
            </w:r>
          </w:p>
        </w:tc>
      </w:tr>
    </w:tbl>
    <w:p w:rsidR="0014682B" w:rsidRPr="004376E6" w:rsidRDefault="0014682B" w:rsidP="00EF1936">
      <w:pPr>
        <w:widowControl w:val="0"/>
        <w:spacing w:line="360" w:lineRule="atLeast"/>
        <w:ind w:firstLine="720"/>
        <w:jc w:val="both"/>
        <w:rPr>
          <w:bCs/>
          <w:color w:val="002060"/>
          <w:lang w:val="es-ES_tradnl"/>
        </w:rPr>
      </w:pPr>
    </w:p>
    <w:p w:rsidR="0014682B" w:rsidRPr="004376E6" w:rsidRDefault="0014682B" w:rsidP="00EF1936">
      <w:pPr>
        <w:widowControl w:val="0"/>
        <w:spacing w:line="360" w:lineRule="atLeast"/>
        <w:ind w:firstLine="720"/>
        <w:jc w:val="both"/>
        <w:rPr>
          <w:bCs/>
          <w:color w:val="002060"/>
          <w:lang w:val="es-ES_tradnl"/>
        </w:rPr>
      </w:pPr>
      <w:r w:rsidRPr="004376E6">
        <w:rPr>
          <w:bCs/>
          <w:color w:val="002060"/>
          <w:lang w:val="es-ES_tradnl"/>
        </w:rPr>
        <w:t>+ Nếu hệ số H&gt;1 Công ty đã phát triển được vốn; H = 1 Công ty bảo toàn được vốn và nếu H&lt;1 Công ty chưa bảo toàn được vốn.</w:t>
      </w:r>
    </w:p>
    <w:p w:rsidR="0014682B" w:rsidRPr="004376E6" w:rsidRDefault="0014682B" w:rsidP="00EF1936">
      <w:pPr>
        <w:widowControl w:val="0"/>
        <w:spacing w:line="360" w:lineRule="atLeast"/>
        <w:ind w:firstLine="720"/>
        <w:jc w:val="both"/>
        <w:rPr>
          <w:bCs/>
          <w:color w:val="002060"/>
          <w:lang w:val="es-ES_tradnl"/>
        </w:rPr>
      </w:pPr>
      <w:r w:rsidRPr="004376E6">
        <w:rPr>
          <w:bCs/>
          <w:color w:val="002060"/>
          <w:lang w:val="es-ES_tradnl"/>
        </w:rPr>
        <w:t>+ KTV thực hiện so sánh, đánh giá mức độ bảo toàn cả về giá trị và hệ số (H) của năm được kiểm toán với các năm trước. KTV vận dụng hướng dẫn, gợi ý xây dựng chỉ tiêu theo hướng dẫn tại Quy trình kiểm toán doanh nghiệp và Điều 10, Quyết định số 3369/QĐ-BTC ngày 31/12/2014.</w:t>
      </w:r>
    </w:p>
    <w:p w:rsidR="0014682B" w:rsidRPr="004376E6" w:rsidRDefault="0014682B" w:rsidP="00EF1936">
      <w:pPr>
        <w:widowControl w:val="0"/>
        <w:spacing w:line="360" w:lineRule="atLeast"/>
        <w:ind w:firstLine="720"/>
        <w:jc w:val="both"/>
        <w:rPr>
          <w:noProof/>
          <w:color w:val="002060"/>
          <w:lang w:val="es-ES_tradnl"/>
        </w:rPr>
      </w:pPr>
      <w:r w:rsidRPr="004376E6">
        <w:rPr>
          <w:bCs/>
          <w:color w:val="002060"/>
          <w:lang w:val="es-ES_tradnl"/>
        </w:rPr>
        <w:t xml:space="preserve">- </w:t>
      </w:r>
      <w:r w:rsidRPr="004376E6">
        <w:rPr>
          <w:noProof/>
          <w:color w:val="002060"/>
          <w:lang w:val="es-ES_tradnl"/>
        </w:rPr>
        <w:t>Đánh giá trách nhiệm thực hiện nhiệm vụ đối với các cấp lãnh đạo quản lý của SCIC đối với hiệu quả hoạt động của SCIC theo các nhiệm vụ, chức năng được giao. Tiêu chí đánh giá dựa trên các kết quả tăng trưởng hoạt động và các sai sót có tính trọng yếu ảnh hưởng làm giảm hiệu quả hoạt động hoặc vi phạm các quy định quản lý của Nhà nước.</w:t>
      </w:r>
    </w:p>
    <w:p w:rsidR="0014682B" w:rsidRPr="00EF1936" w:rsidRDefault="0014682B" w:rsidP="00EF1936">
      <w:pPr>
        <w:widowControl w:val="0"/>
        <w:spacing w:line="360" w:lineRule="atLeast"/>
        <w:ind w:firstLine="720"/>
        <w:jc w:val="both"/>
        <w:rPr>
          <w:noProof/>
          <w:color w:val="002060"/>
          <w:lang w:val="es-ES_tradnl"/>
        </w:rPr>
      </w:pPr>
      <w:r w:rsidRPr="004376E6">
        <w:rPr>
          <w:noProof/>
          <w:color w:val="002060"/>
          <w:lang w:val="es-ES_tradnl"/>
        </w:rPr>
        <w:t>- Các chỉ tiêu cụ thể và chỉ tiêu khác do KTV chủ động lựa chọn phù hợp với thực tiễn áp dụng khi thực hiện kiểm toán.</w:t>
      </w:r>
    </w:p>
    <w:p w:rsidR="000B75AB" w:rsidRPr="00EF1936" w:rsidRDefault="000B75AB" w:rsidP="00EF1936">
      <w:pPr>
        <w:spacing w:line="360" w:lineRule="atLeast"/>
        <w:rPr>
          <w:color w:val="002060"/>
        </w:rPr>
      </w:pPr>
    </w:p>
    <w:sectPr w:rsidR="000B75AB" w:rsidRPr="00EF1936" w:rsidSect="00EF1936">
      <w:pgSz w:w="12240" w:h="15840"/>
      <w:pgMar w:top="90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82B"/>
    <w:rsid w:val="000B75AB"/>
    <w:rsid w:val="0014682B"/>
    <w:rsid w:val="004376E6"/>
    <w:rsid w:val="007E45B8"/>
    <w:rsid w:val="00EF1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82B"/>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4682B"/>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682B"/>
    <w:rPr>
      <w:rFonts w:ascii="Times New Roman" w:eastAsia="Times New Roman" w:hAnsi="Times New Roman" w:cs="Times New Roman"/>
      <w:b/>
      <w:bCs/>
      <w:sz w:val="24"/>
      <w:szCs w:val="24"/>
    </w:rPr>
  </w:style>
  <w:style w:type="paragraph" w:styleId="BodyTextIndent">
    <w:name w:val="Body Text Indent"/>
    <w:basedOn w:val="Normal"/>
    <w:link w:val="BodyTextIndentChar"/>
    <w:rsid w:val="0014682B"/>
    <w:pPr>
      <w:ind w:firstLine="567"/>
      <w:jc w:val="both"/>
    </w:pPr>
  </w:style>
  <w:style w:type="character" w:customStyle="1" w:styleId="BodyTextIndentChar">
    <w:name w:val="Body Text Indent Char"/>
    <w:basedOn w:val="DefaultParagraphFont"/>
    <w:link w:val="BodyTextIndent"/>
    <w:rsid w:val="0014682B"/>
    <w:rPr>
      <w:rFonts w:ascii="Times New Roman" w:eastAsia="Times New Roman" w:hAnsi="Times New Roman" w:cs="Times New Roman"/>
      <w:sz w:val="28"/>
      <w:szCs w:val="28"/>
    </w:rPr>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14682B"/>
    <w:pPr>
      <w:spacing w:after="200" w:line="276"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rsid w:val="0014682B"/>
    <w:pPr>
      <w:spacing w:after="120" w:line="480" w:lineRule="auto"/>
      <w:ind w:left="360"/>
    </w:pPr>
  </w:style>
  <w:style w:type="character" w:customStyle="1" w:styleId="BodyTextIndent2Char">
    <w:name w:val="Body Text Indent 2 Char"/>
    <w:basedOn w:val="DefaultParagraphFont"/>
    <w:link w:val="BodyTextIndent2"/>
    <w:rsid w:val="0014682B"/>
    <w:rPr>
      <w:rFonts w:ascii="Times New Roman" w:eastAsia="Times New Roman" w:hAnsi="Times New Roman" w:cs="Times New Roman"/>
      <w:sz w:val="28"/>
      <w:szCs w:val="28"/>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locked/>
    <w:rsid w:val="00146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82B"/>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4682B"/>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682B"/>
    <w:rPr>
      <w:rFonts w:ascii="Times New Roman" w:eastAsia="Times New Roman" w:hAnsi="Times New Roman" w:cs="Times New Roman"/>
      <w:b/>
      <w:bCs/>
      <w:sz w:val="24"/>
      <w:szCs w:val="24"/>
    </w:rPr>
  </w:style>
  <w:style w:type="paragraph" w:styleId="BodyTextIndent">
    <w:name w:val="Body Text Indent"/>
    <w:basedOn w:val="Normal"/>
    <w:link w:val="BodyTextIndentChar"/>
    <w:rsid w:val="0014682B"/>
    <w:pPr>
      <w:ind w:firstLine="567"/>
      <w:jc w:val="both"/>
    </w:pPr>
  </w:style>
  <w:style w:type="character" w:customStyle="1" w:styleId="BodyTextIndentChar">
    <w:name w:val="Body Text Indent Char"/>
    <w:basedOn w:val="DefaultParagraphFont"/>
    <w:link w:val="BodyTextIndent"/>
    <w:rsid w:val="0014682B"/>
    <w:rPr>
      <w:rFonts w:ascii="Times New Roman" w:eastAsia="Times New Roman" w:hAnsi="Times New Roman" w:cs="Times New Roman"/>
      <w:sz w:val="28"/>
      <w:szCs w:val="28"/>
    </w:rPr>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14682B"/>
    <w:pPr>
      <w:spacing w:after="200" w:line="276"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rsid w:val="0014682B"/>
    <w:pPr>
      <w:spacing w:after="120" w:line="480" w:lineRule="auto"/>
      <w:ind w:left="360"/>
    </w:pPr>
  </w:style>
  <w:style w:type="character" w:customStyle="1" w:styleId="BodyTextIndent2Char">
    <w:name w:val="Body Text Indent 2 Char"/>
    <w:basedOn w:val="DefaultParagraphFont"/>
    <w:link w:val="BodyTextIndent2"/>
    <w:rsid w:val="0014682B"/>
    <w:rPr>
      <w:rFonts w:ascii="Times New Roman" w:eastAsia="Times New Roman" w:hAnsi="Times New Roman" w:cs="Times New Roman"/>
      <w:sz w:val="28"/>
      <w:szCs w:val="28"/>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locked/>
    <w:rsid w:val="00146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2090</Words>
  <Characters>11916</Characters>
  <Application>Microsoft Office Word</Application>
  <DocSecurity>0</DocSecurity>
  <Lines>99</Lines>
  <Paragraphs>27</Paragraphs>
  <ScaleCrop>false</ScaleCrop>
  <Company/>
  <LinksUpToDate>false</LinksUpToDate>
  <CharactersWithSpaces>13979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2017-01-04T01:54:00Z</dcterms:created>
  <dcterms:modified xsi:type="dcterms:W3CDTF">2017-02-03T01:52:00Z</dcterms:modified>
</cp:coreProperties>
</file>